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F1D6" w14:textId="77777777" w:rsidR="002D3F96" w:rsidRDefault="002D3F96" w:rsidP="002D3F96">
      <w:r>
        <w:rPr>
          <w:rFonts w:hint="eastAsia"/>
        </w:rPr>
        <w:t>経済史入門レポート</w:t>
      </w:r>
    </w:p>
    <w:p w14:paraId="7B855C8E" w14:textId="77777777" w:rsidR="002D3F96" w:rsidRDefault="002D3F96" w:rsidP="002D3F96">
      <w:pPr>
        <w:jc w:val="right"/>
      </w:pPr>
      <w:r>
        <w:rPr>
          <w:rFonts w:hint="eastAsia"/>
        </w:rPr>
        <w:t>経済学部経済学科</w:t>
      </w:r>
    </w:p>
    <w:p w14:paraId="463CAE2B" w14:textId="77777777" w:rsidR="002D3F96" w:rsidRDefault="002D3F96" w:rsidP="002D3F96">
      <w:pPr>
        <w:jc w:val="right"/>
      </w:pPr>
      <w:r>
        <w:t>K10K151　中村　久之</w:t>
      </w:r>
    </w:p>
    <w:p w14:paraId="20F287C2" w14:textId="77777777" w:rsidR="002D3F96" w:rsidRDefault="002D3F96" w:rsidP="002D3F96"/>
    <w:p w14:paraId="134ED2AE" w14:textId="77777777" w:rsidR="002D3F96" w:rsidRPr="003A459A" w:rsidRDefault="002D3F96" w:rsidP="002D3F96">
      <w:pPr>
        <w:jc w:val="center"/>
        <w:rPr>
          <w:rFonts w:ascii="ＭＳ ゴシック" w:eastAsia="ＭＳ ゴシック" w:hAnsi="ＭＳ ゴシック"/>
          <w:sz w:val="28"/>
          <w:szCs w:val="28"/>
        </w:rPr>
      </w:pPr>
      <w:r w:rsidRPr="003A459A">
        <w:rPr>
          <w:rFonts w:ascii="ＭＳ ゴシック" w:eastAsia="ＭＳ ゴシック" w:hAnsi="ＭＳ ゴシック" w:hint="eastAsia"/>
          <w:sz w:val="28"/>
          <w:szCs w:val="28"/>
        </w:rPr>
        <w:t>ユーロの導入と発展について</w:t>
      </w:r>
    </w:p>
    <w:p w14:paraId="51F50F56" w14:textId="77777777" w:rsidR="002D3F96" w:rsidRDefault="002D3F96" w:rsidP="002D3F96"/>
    <w:p w14:paraId="415A43F0" w14:textId="77777777" w:rsidR="002D3F96" w:rsidRPr="003A459A" w:rsidRDefault="002D3F96" w:rsidP="002D3F96">
      <w:pPr>
        <w:pStyle w:val="a3"/>
        <w:numPr>
          <w:ilvl w:val="0"/>
          <w:numId w:val="1"/>
        </w:numPr>
        <w:ind w:leftChars="0"/>
        <w:rPr>
          <w:sz w:val="24"/>
          <w:szCs w:val="24"/>
        </w:rPr>
      </w:pPr>
      <w:r w:rsidRPr="003A459A">
        <w:rPr>
          <w:rFonts w:hint="eastAsia"/>
          <w:sz w:val="24"/>
          <w:szCs w:val="24"/>
        </w:rPr>
        <w:t>はじめに</w:t>
      </w:r>
    </w:p>
    <w:p w14:paraId="3EED2508" w14:textId="77777777" w:rsidR="002D3F96" w:rsidRDefault="002D3F96" w:rsidP="002D3F96">
      <w:r>
        <w:rPr>
          <w:noProof/>
        </w:rPr>
        <mc:AlternateContent>
          <mc:Choice Requires="wps">
            <w:drawing>
              <wp:anchor distT="0" distB="0" distL="114300" distR="114300" simplePos="0" relativeHeight="251660288" behindDoc="0" locked="0" layoutInCell="1" allowOverlap="1" wp14:anchorId="0D5C3F79" wp14:editId="26FBC03A">
                <wp:simplePos x="0" y="0"/>
                <wp:positionH relativeFrom="column">
                  <wp:posOffset>2912745</wp:posOffset>
                </wp:positionH>
                <wp:positionV relativeFrom="paragraph">
                  <wp:posOffset>1877695</wp:posOffset>
                </wp:positionV>
                <wp:extent cx="2657475" cy="635"/>
                <wp:effectExtent l="0" t="0" r="0" b="0"/>
                <wp:wrapSquare wrapText="bothSides"/>
                <wp:docPr id="6" name="テキスト ボックス 6"/>
                <wp:cNvGraphicFramePr/>
                <a:graphic xmlns:a="http://schemas.openxmlformats.org/drawingml/2006/main">
                  <a:graphicData uri="http://schemas.microsoft.com/office/word/2010/wordprocessingShape">
                    <wps:wsp>
                      <wps:cNvSpPr txBox="1"/>
                      <wps:spPr>
                        <a:xfrm>
                          <a:off x="0" y="0"/>
                          <a:ext cx="2657475" cy="635"/>
                        </a:xfrm>
                        <a:prstGeom prst="rect">
                          <a:avLst/>
                        </a:prstGeom>
                        <a:solidFill>
                          <a:prstClr val="white"/>
                        </a:solidFill>
                        <a:ln>
                          <a:noFill/>
                        </a:ln>
                      </wps:spPr>
                      <wps:txbx>
                        <w:txbxContent>
                          <w:p w14:paraId="611F7C20" w14:textId="77777777" w:rsidR="002D3F96" w:rsidRPr="00E27384" w:rsidRDefault="002D3F96" w:rsidP="002D3F96">
                            <w:pPr>
                              <w:pStyle w:val="a5"/>
                              <w:rPr>
                                <w:noProof/>
                                <w:sz w:val="16"/>
                                <w:szCs w:val="16"/>
                                <w:lang w:val="ja-JP"/>
                              </w:rPr>
                            </w:pPr>
                            <w:r w:rsidRPr="00E27384">
                              <w:rPr>
                                <w:sz w:val="16"/>
                                <w:szCs w:val="16"/>
                              </w:rPr>
                              <w:t xml:space="preserve">図表 </w:t>
                            </w:r>
                            <w:r>
                              <w:rPr>
                                <w:sz w:val="16"/>
                                <w:szCs w:val="16"/>
                              </w:rPr>
                              <w:fldChar w:fldCharType="begin"/>
                            </w:r>
                            <w:r>
                              <w:rPr>
                                <w:sz w:val="16"/>
                                <w:szCs w:val="16"/>
                              </w:rPr>
                              <w:instrText xml:space="preserve"> SEQ 図表 \* ARABIC </w:instrText>
                            </w:r>
                            <w:r>
                              <w:rPr>
                                <w:sz w:val="16"/>
                                <w:szCs w:val="16"/>
                              </w:rPr>
                              <w:fldChar w:fldCharType="separate"/>
                            </w:r>
                            <w:r>
                              <w:rPr>
                                <w:noProof/>
                                <w:sz w:val="16"/>
                                <w:szCs w:val="16"/>
                              </w:rPr>
                              <w:t>1</w:t>
                            </w:r>
                            <w:r>
                              <w:rPr>
                                <w:sz w:val="16"/>
                                <w:szCs w:val="16"/>
                              </w:rPr>
                              <w:fldChar w:fldCharType="end"/>
                            </w:r>
                            <w:r w:rsidRPr="00E27384">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D5C3F79" id="_x0000_t202" coordsize="21600,21600" o:spt="202" path="m,l,21600r21600,l21600,xe">
                <v:stroke joinstyle="miter"/>
                <v:path gradientshapeok="t" o:connecttype="rect"/>
              </v:shapetype>
              <v:shape id="テキスト ボックス 6" o:spid="_x0000_s1026" type="#_x0000_t202" style="position:absolute;left:0;text-align:left;margin-left:229.35pt;margin-top:147.85pt;width:209.2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" stroked="f">
                <v:textbox style="mso-fit-shape-to-text:t" inset="0,0,0,0">
                  <w:txbxContent>
                    <w:p w14:paraId="611F7C20" w14:textId="77777777" w:rsidR="002D3F96" w:rsidRPr="00E27384" w:rsidRDefault="002D3F96" w:rsidP="002D3F96">
                      <w:pPr>
                        <w:pStyle w:val="a5"/>
                        <w:rPr>
                          <w:noProof/>
                          <w:sz w:val="16"/>
                          <w:szCs w:val="16"/>
                          <w:lang w:val="ja-JP"/>
                        </w:rPr>
                      </w:pPr>
                      <w:r w:rsidRPr="00E27384">
                        <w:rPr>
                          <w:sz w:val="16"/>
                          <w:szCs w:val="16"/>
                        </w:rPr>
                        <w:t xml:space="preserve">図表 </w:t>
                      </w:r>
                      <w:r>
                        <w:rPr>
                          <w:sz w:val="16"/>
                          <w:szCs w:val="16"/>
                        </w:rPr>
                        <w:fldChar w:fldCharType="begin"/>
                      </w:r>
                      <w:r>
                        <w:rPr>
                          <w:sz w:val="16"/>
                          <w:szCs w:val="16"/>
                        </w:rPr>
                        <w:instrText xml:space="preserve"> SEQ 図表 \* ARABIC </w:instrText>
                      </w:r>
                      <w:r>
                        <w:rPr>
                          <w:sz w:val="16"/>
                          <w:szCs w:val="16"/>
                        </w:rPr>
                        <w:fldChar w:fldCharType="separate"/>
                      </w:r>
                      <w:r>
                        <w:rPr>
                          <w:noProof/>
                          <w:sz w:val="16"/>
                          <w:szCs w:val="16"/>
                        </w:rPr>
                        <w:t>1</w:t>
                      </w:r>
                      <w:r>
                        <w:rPr>
                          <w:sz w:val="16"/>
                          <w:szCs w:val="16"/>
                        </w:rPr>
                        <w:fldChar w:fldCharType="end"/>
                      </w:r>
                      <w:r w:rsidRPr="00E27384">
                        <w:rPr>
                          <w:rFonts w:hint="eastAsia"/>
                          <w:sz w:val="16"/>
                          <w:szCs w:val="16"/>
                        </w:rPr>
                        <w:t xml:space="preserve">　ユーロの写真</w:t>
                      </w:r>
                    </w:p>
                  </w:txbxContent>
                </v:textbox>
                <w10:wrap type="square"/>
              </v:shape>
            </w:pict>
          </mc:Fallback>
        </mc:AlternateContent>
      </w:r>
      <w:r>
        <w:rPr>
          <w:rFonts w:hint="eastAsia"/>
          <w:noProof/>
          <w:lang w:val="ja-JP"/>
        </w:rPr>
        <w:drawing>
          <wp:anchor distT="0" distB="0" distL="114300" distR="114300" simplePos="0" relativeHeight="251659264" behindDoc="0" locked="0" layoutInCell="1" allowOverlap="1" wp14:anchorId="230A3E8C" wp14:editId="5B0E53A7">
            <wp:simplePos x="0" y="0"/>
            <wp:positionH relativeFrom="margin">
              <wp:align>right</wp:align>
            </wp:positionH>
            <wp:positionV relativeFrom="paragraph">
              <wp:posOffset>48895</wp:posOffset>
            </wp:positionV>
            <wp:extent cx="2657475" cy="1771650"/>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ユーロ写真.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57475" cy="177165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 xml:space="preserve">　「ユーロ（€）」は、欧州連合（</w:t>
      </w:r>
      <w:r>
        <w:t>EU）の経済通貨同盟で使われている通貨単位で、</w:t>
      </w:r>
      <w:r w:rsidRPr="007D729A">
        <w:t>20</w:t>
      </w:r>
      <w:r w:rsidRPr="007D729A">
        <w:rPr>
          <w:rFonts w:hint="eastAsia"/>
        </w:rPr>
        <w:t>21</w:t>
      </w:r>
      <w:r>
        <w:t>年現在のEU加盟国</w:t>
      </w:r>
      <w:r w:rsidRPr="007D729A">
        <w:t>2</w:t>
      </w:r>
      <w:r w:rsidRPr="007D729A">
        <w:rPr>
          <w:rFonts w:hint="eastAsia"/>
        </w:rPr>
        <w:t>7</w:t>
      </w:r>
      <w:r>
        <w:t>か国のうち19か国で使用されている。本レポートでは、米ドルと並ぶ第2の基軸通貨として扱われるユーロが、どのような経緯を経て導入され、現在に至るのかをまとめた。</w:t>
      </w:r>
    </w:p>
    <w:p w14:paraId="2AB26B64" w14:textId="77777777" w:rsidR="002D3F96" w:rsidRDefault="002D3F96" w:rsidP="002D3F96"/>
    <w:p w14:paraId="19CE99BF" w14:textId="77777777" w:rsidR="002D3F96" w:rsidRPr="003A459A" w:rsidRDefault="002D3F96" w:rsidP="002D3F96">
      <w:pPr>
        <w:pStyle w:val="a3"/>
        <w:numPr>
          <w:ilvl w:val="0"/>
          <w:numId w:val="1"/>
        </w:numPr>
        <w:ind w:leftChars="0"/>
        <w:rPr>
          <w:sz w:val="24"/>
          <w:szCs w:val="24"/>
        </w:rPr>
      </w:pPr>
      <w:r w:rsidRPr="003A459A">
        <w:rPr>
          <w:rFonts w:hint="eastAsia"/>
          <w:sz w:val="24"/>
          <w:szCs w:val="24"/>
        </w:rPr>
        <w:t>ユーロ導入の経緯</w:t>
      </w:r>
    </w:p>
    <w:p w14:paraId="25ECF3A1" w14:textId="77777777" w:rsidR="002D3F96" w:rsidRPr="00372DD2" w:rsidRDefault="002D3F96" w:rsidP="002D3F96">
      <w:pPr>
        <w:pStyle w:val="a3"/>
        <w:numPr>
          <w:ilvl w:val="0"/>
          <w:numId w:val="2"/>
        </w:numPr>
        <w:ind w:leftChars="0"/>
        <w:rPr>
          <w:color w:val="4472C4" w:themeColor="accent1"/>
        </w:rPr>
      </w:pPr>
      <w:r w:rsidRPr="00372DD2">
        <w:rPr>
          <w:color w:val="4472C4" w:themeColor="accent1"/>
        </w:rPr>
        <w:t>1957年　欧州経済共同体（EEC）の創設</w:t>
      </w:r>
    </w:p>
    <w:p w14:paraId="0E4B26A8" w14:textId="77777777" w:rsidR="002D3F96" w:rsidRDefault="002D3F96" w:rsidP="002D3F96">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7416B33A" w14:textId="77777777" w:rsidR="002D3F96" w:rsidRDefault="002D3F96" w:rsidP="002D3F96">
      <w:r>
        <w:rPr>
          <w:rFonts w:hint="eastAsia"/>
        </w:rPr>
        <w:t xml:space="preserve">　この欧州経済共同体と、すでに創設されていた欧州石炭鉄鋼共同体（</w:t>
      </w:r>
      <w:r>
        <w:t>ECSC）、欧州原子力共同体（EAEC）をまとめて欧州共同体（EC）という。</w:t>
      </w:r>
    </w:p>
    <w:p w14:paraId="25E69AC1" w14:textId="77777777" w:rsidR="002D3F96" w:rsidRDefault="002D3F96" w:rsidP="002D3F96"/>
    <w:p w14:paraId="1ACB9A22" w14:textId="77777777" w:rsidR="002D3F96" w:rsidRPr="000544CB" w:rsidRDefault="002D3F96" w:rsidP="002D3F96">
      <w:pPr>
        <w:pStyle w:val="a3"/>
        <w:numPr>
          <w:ilvl w:val="0"/>
          <w:numId w:val="2"/>
        </w:numPr>
        <w:ind w:leftChars="0"/>
        <w:rPr>
          <w:color w:val="4472C4" w:themeColor="accent1"/>
        </w:rPr>
      </w:pPr>
      <w:r w:rsidRPr="000544CB">
        <w:rPr>
          <w:color w:val="4472C4" w:themeColor="accent1"/>
        </w:rPr>
        <w:t>1970年　ウェルナー報告書の発表</w:t>
      </w:r>
    </w:p>
    <w:p w14:paraId="0FE4D0CA" w14:textId="77777777" w:rsidR="002D3F96" w:rsidRDefault="002D3F96" w:rsidP="002D3F96">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582A7EF8" w14:textId="77777777" w:rsidR="002D3F96" w:rsidRDefault="002D3F96" w:rsidP="002D3F96">
      <w:pPr>
        <w:widowControl/>
        <w:jc w:val="left"/>
      </w:pPr>
      <w:r>
        <w:br w:type="page"/>
      </w:r>
    </w:p>
    <w:p w14:paraId="7155C2A9" w14:textId="77777777" w:rsidR="002D3F96" w:rsidRPr="008F1A39" w:rsidRDefault="002D3F96" w:rsidP="002D3F96">
      <w:pPr>
        <w:pStyle w:val="a3"/>
        <w:numPr>
          <w:ilvl w:val="0"/>
          <w:numId w:val="2"/>
        </w:numPr>
        <w:ind w:leftChars="0"/>
        <w:rPr>
          <w:color w:val="4472C4" w:themeColor="accent1"/>
        </w:rPr>
      </w:pPr>
      <w:r w:rsidRPr="008F1A39">
        <w:rPr>
          <w:color w:val="4472C4" w:themeColor="accent1"/>
        </w:rPr>
        <w:lastRenderedPageBreak/>
        <w:t>1979年　欧州通貨制度（EMS）の創設</w:t>
      </w:r>
    </w:p>
    <w:p w14:paraId="0219D40B" w14:textId="77777777" w:rsidR="002D3F96" w:rsidRDefault="002D3F96" w:rsidP="002D3F96">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33E86D35" w14:textId="77777777" w:rsidR="002D3F96" w:rsidRDefault="002D3F96" w:rsidP="002D3F96"/>
    <w:p w14:paraId="76B26178" w14:textId="77777777" w:rsidR="002D3F96" w:rsidRPr="008F1A39" w:rsidRDefault="002D3F96" w:rsidP="002D3F96">
      <w:pPr>
        <w:pStyle w:val="a3"/>
        <w:numPr>
          <w:ilvl w:val="0"/>
          <w:numId w:val="2"/>
        </w:numPr>
        <w:ind w:leftChars="0"/>
        <w:rPr>
          <w:color w:val="4472C4" w:themeColor="accent1"/>
        </w:rPr>
      </w:pPr>
      <w:r w:rsidRPr="008F1A39">
        <w:rPr>
          <w:color w:val="4472C4" w:themeColor="accent1"/>
        </w:rPr>
        <w:t>1989年　ドロール報告書の発表</w:t>
      </w:r>
    </w:p>
    <w:p w14:paraId="345239EC" w14:textId="77777777" w:rsidR="002D3F96" w:rsidRDefault="002D3F96" w:rsidP="002D3F96">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5184D9FE" w14:textId="77777777" w:rsidR="002D3F96" w:rsidRDefault="002D3F96" w:rsidP="002D3F96">
      <w:pPr>
        <w:keepNext/>
      </w:pPr>
      <w:r>
        <w:rPr>
          <w:noProof/>
        </w:rPr>
        <w:drawing>
          <wp:inline distT="0" distB="0" distL="0" distR="0" wp14:anchorId="4FAC22DB" wp14:editId="19C208B2">
            <wp:extent cx="5486400" cy="29337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70ABB525" w14:textId="77777777" w:rsidR="002D3F96" w:rsidRPr="00E27384" w:rsidRDefault="002D3F96" w:rsidP="002D3F96">
      <w:pPr>
        <w:pStyle w:val="a5"/>
        <w:rPr>
          <w:sz w:val="16"/>
          <w:szCs w:val="16"/>
        </w:rPr>
      </w:pPr>
      <w:r w:rsidRPr="00E27384">
        <w:rPr>
          <w:sz w:val="16"/>
          <w:szCs w:val="16"/>
        </w:rPr>
        <w:t xml:space="preserve">図表 </w:t>
      </w:r>
      <w:r>
        <w:rPr>
          <w:sz w:val="16"/>
          <w:szCs w:val="16"/>
        </w:rPr>
        <w:fldChar w:fldCharType="begin"/>
      </w:r>
      <w:r>
        <w:rPr>
          <w:sz w:val="16"/>
          <w:szCs w:val="16"/>
        </w:rPr>
        <w:instrText xml:space="preserve"> SEQ 図表 \* ARABIC </w:instrText>
      </w:r>
      <w:r>
        <w:rPr>
          <w:sz w:val="16"/>
          <w:szCs w:val="16"/>
        </w:rPr>
        <w:fldChar w:fldCharType="separate"/>
      </w:r>
      <w:r>
        <w:rPr>
          <w:noProof/>
          <w:sz w:val="16"/>
          <w:szCs w:val="16"/>
        </w:rPr>
        <w:t>2</w:t>
      </w:r>
      <w:r>
        <w:rPr>
          <w:sz w:val="16"/>
          <w:szCs w:val="16"/>
        </w:rPr>
        <w:fldChar w:fldCharType="end"/>
      </w:r>
      <w:r w:rsidRPr="00E27384">
        <w:rPr>
          <w:rFonts w:hint="eastAsia"/>
          <w:sz w:val="16"/>
          <w:szCs w:val="16"/>
        </w:rPr>
        <w:t xml:space="preserve">　ドロール報告書による単一通貨導入までの流れ</w:t>
      </w:r>
    </w:p>
    <w:p w14:paraId="06513E69" w14:textId="77777777" w:rsidR="002D3F96" w:rsidRDefault="002D3F96" w:rsidP="002D3F96"/>
    <w:p w14:paraId="75D40042" w14:textId="77777777" w:rsidR="002D3F96" w:rsidRPr="008F1A39" w:rsidRDefault="002D3F96" w:rsidP="002D3F96">
      <w:pPr>
        <w:pStyle w:val="a3"/>
        <w:numPr>
          <w:ilvl w:val="0"/>
          <w:numId w:val="2"/>
        </w:numPr>
        <w:ind w:leftChars="0"/>
        <w:rPr>
          <w:color w:val="4472C4" w:themeColor="accent1"/>
        </w:rPr>
      </w:pPr>
      <w:r w:rsidRPr="008F1A39">
        <w:rPr>
          <w:color w:val="4472C4" w:themeColor="accent1"/>
        </w:rPr>
        <w:t>1992年　欧州連合の創設</w:t>
      </w:r>
    </w:p>
    <w:p w14:paraId="611AD411" w14:textId="77777777" w:rsidR="002D3F96" w:rsidRDefault="002D3F96" w:rsidP="002D3F96">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D468630" w14:textId="77777777" w:rsidR="002D3F96" w:rsidRDefault="002D3F96" w:rsidP="002D3F96">
      <w:pPr>
        <w:keepNext/>
      </w:pPr>
      <w:r>
        <w:rPr>
          <w:rFonts w:hint="eastAsia"/>
          <w:noProof/>
          <w:lang w:val="ja-JP"/>
        </w:rPr>
        <w:drawing>
          <wp:inline distT="0" distB="0" distL="0" distR="0" wp14:anchorId="43D46609" wp14:editId="465B4B26">
            <wp:extent cx="5486400" cy="13716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596BC7F" w14:textId="77777777" w:rsidR="002D3F96" w:rsidRPr="00E27384" w:rsidRDefault="002D3F96" w:rsidP="002D3F96">
      <w:pPr>
        <w:pStyle w:val="a5"/>
        <w:rPr>
          <w:sz w:val="16"/>
          <w:szCs w:val="16"/>
        </w:rPr>
      </w:pPr>
      <w:r w:rsidRPr="00E27384">
        <w:rPr>
          <w:sz w:val="16"/>
          <w:szCs w:val="16"/>
        </w:rPr>
        <w:t xml:space="preserve">図表 </w:t>
      </w:r>
      <w:r>
        <w:rPr>
          <w:sz w:val="16"/>
          <w:szCs w:val="16"/>
        </w:rPr>
        <w:fldChar w:fldCharType="begin"/>
      </w:r>
      <w:r>
        <w:rPr>
          <w:sz w:val="16"/>
          <w:szCs w:val="16"/>
        </w:rPr>
        <w:instrText xml:space="preserve"> SEQ 図表 \* ARABIC </w:instrText>
      </w:r>
      <w:r>
        <w:rPr>
          <w:sz w:val="16"/>
          <w:szCs w:val="16"/>
        </w:rPr>
        <w:fldChar w:fldCharType="separate"/>
      </w:r>
      <w:r>
        <w:rPr>
          <w:noProof/>
          <w:sz w:val="16"/>
          <w:szCs w:val="16"/>
        </w:rPr>
        <w:t>3</w:t>
      </w:r>
      <w:r>
        <w:rPr>
          <w:sz w:val="16"/>
          <w:szCs w:val="16"/>
        </w:rPr>
        <w:fldChar w:fldCharType="end"/>
      </w:r>
      <w:r w:rsidRPr="00E27384">
        <w:rPr>
          <w:rFonts w:hint="eastAsia"/>
          <w:sz w:val="16"/>
          <w:szCs w:val="16"/>
        </w:rPr>
        <w:t xml:space="preserve">　マーストリヒト条約の3つの柱</w:t>
      </w:r>
    </w:p>
    <w:p w14:paraId="32CA44E8" w14:textId="77777777" w:rsidR="002D3F96" w:rsidRDefault="002D3F96" w:rsidP="002D3F96">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14:paraId="14C239FF" w14:textId="77777777" w:rsidR="002D3F96" w:rsidRDefault="002D3F96" w:rsidP="002D3F96">
      <w:r>
        <w:rPr>
          <w:rFonts w:hint="eastAsia"/>
        </w:rPr>
        <w:t>また、マーストリヒト条約では、第</w:t>
      </w:r>
      <w:r>
        <w:t>3段階への移行として、各国が一定の経済的基準に到達していることを条件としている。</w:t>
      </w:r>
    </w:p>
    <w:p w14:paraId="7A37AA93" w14:textId="77777777" w:rsidR="002D3F96" w:rsidRDefault="002D3F96" w:rsidP="002D3F96"/>
    <w:p w14:paraId="4497B96C" w14:textId="77777777" w:rsidR="002D3F96" w:rsidRPr="008F1A39" w:rsidRDefault="002D3F96" w:rsidP="002D3F96">
      <w:pPr>
        <w:pStyle w:val="a3"/>
        <w:numPr>
          <w:ilvl w:val="0"/>
          <w:numId w:val="2"/>
        </w:numPr>
        <w:ind w:leftChars="0"/>
        <w:rPr>
          <w:color w:val="4472C4" w:themeColor="accent1"/>
        </w:rPr>
      </w:pPr>
      <w:r w:rsidRPr="008F1A39">
        <w:rPr>
          <w:color w:val="4472C4" w:themeColor="accent1"/>
        </w:rPr>
        <w:t>1999年　単一通貨「ユーロ」の導入</w:t>
      </w:r>
    </w:p>
    <w:p w14:paraId="0BB12CFE" w14:textId="77777777" w:rsidR="002D3F96" w:rsidRDefault="002D3F96" w:rsidP="002D3F96">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w:t>
      </w:r>
      <w:r w:rsidRPr="007D729A">
        <w:rPr>
          <w:rFonts w:hint="eastAsia"/>
        </w:rPr>
        <w:t>もと</w:t>
      </w:r>
      <w:r>
        <w:t>で行われることになった。さらに3年の移行期間後、各国の通貨は廃止されている。</w:t>
      </w:r>
    </w:p>
    <w:p w14:paraId="2717CE10" w14:textId="77777777" w:rsidR="002D3F96" w:rsidRDefault="002D3F96" w:rsidP="002D3F96"/>
    <w:p w14:paraId="574901B8" w14:textId="77777777" w:rsidR="002D3F96" w:rsidRPr="003A459A" w:rsidRDefault="002D3F96" w:rsidP="002D3F96">
      <w:pPr>
        <w:pStyle w:val="a3"/>
        <w:numPr>
          <w:ilvl w:val="0"/>
          <w:numId w:val="1"/>
        </w:numPr>
        <w:ind w:leftChars="0"/>
        <w:rPr>
          <w:sz w:val="24"/>
          <w:szCs w:val="24"/>
        </w:rPr>
      </w:pPr>
      <w:r w:rsidRPr="003A459A">
        <w:rPr>
          <w:rFonts w:hint="eastAsia"/>
          <w:sz w:val="24"/>
          <w:szCs w:val="24"/>
        </w:rPr>
        <w:t>ユーロ導入国の推移</w:t>
      </w:r>
    </w:p>
    <w:p w14:paraId="26D3DBBE" w14:textId="77777777" w:rsidR="002D3F96" w:rsidRDefault="002D3F96" w:rsidP="002D3F96">
      <w:r>
        <w:rPr>
          <w:rFonts w:hint="eastAsia"/>
        </w:rPr>
        <w:t xml:space="preserve">　</w:t>
      </w:r>
      <w:r>
        <w:t>1999年に11か国で導入された後、さらに8か国で導入され、現在19か国でユーロが使われている。ユーロ導入国は、次の表に示すとおりである。</w:t>
      </w:r>
    </w:p>
    <w:p w14:paraId="28A1D115" w14:textId="77777777" w:rsidR="002D3F96" w:rsidRDefault="002D3F96" w:rsidP="002D3F96"/>
    <w:p w14:paraId="62DEC9ED" w14:textId="77777777" w:rsidR="002D3F96" w:rsidRPr="00E27384" w:rsidRDefault="002D3F96" w:rsidP="002D3F96">
      <w:pPr>
        <w:pStyle w:val="a5"/>
        <w:keepNext/>
        <w:rPr>
          <w:sz w:val="16"/>
          <w:szCs w:val="16"/>
        </w:rPr>
      </w:pPr>
      <w:r w:rsidRPr="00E27384">
        <w:rPr>
          <w:sz w:val="16"/>
          <w:szCs w:val="16"/>
        </w:rPr>
        <w:t xml:space="preserve">図表 </w:t>
      </w:r>
      <w:r>
        <w:rPr>
          <w:sz w:val="16"/>
          <w:szCs w:val="16"/>
        </w:rPr>
        <w:fldChar w:fldCharType="begin"/>
      </w:r>
      <w:r>
        <w:rPr>
          <w:sz w:val="16"/>
          <w:szCs w:val="16"/>
        </w:rPr>
        <w:instrText xml:space="preserve"> SEQ 図表 \* ARABIC </w:instrText>
      </w:r>
      <w:r>
        <w:rPr>
          <w:sz w:val="16"/>
          <w:szCs w:val="16"/>
        </w:rPr>
        <w:fldChar w:fldCharType="separate"/>
      </w:r>
      <w:r>
        <w:rPr>
          <w:noProof/>
          <w:sz w:val="16"/>
          <w:szCs w:val="16"/>
        </w:rPr>
        <w:t>4</w:t>
      </w:r>
      <w:r>
        <w:rPr>
          <w:sz w:val="16"/>
          <w:szCs w:val="16"/>
        </w:rPr>
        <w:fldChar w:fldCharType="end"/>
      </w:r>
      <w:r w:rsidRPr="00E27384">
        <w:rPr>
          <w:rFonts w:hint="eastAsia"/>
          <w:sz w:val="16"/>
          <w:szCs w:val="16"/>
        </w:rPr>
        <w:t xml:space="preserve">　ユーロ導入国の推移</w:t>
      </w:r>
    </w:p>
    <w:tbl>
      <w:tblPr>
        <w:tblStyle w:val="a4"/>
        <w:tblW w:w="8890" w:type="dxa"/>
        <w:tblLook w:val="04A0" w:firstRow="1" w:lastRow="0" w:firstColumn="1" w:lastColumn="0" w:noHBand="0" w:noVBand="1"/>
      </w:tblPr>
      <w:tblGrid>
        <w:gridCol w:w="1146"/>
        <w:gridCol w:w="7744"/>
      </w:tblGrid>
      <w:tr w:rsidR="002D3F96" w14:paraId="03C12C79" w14:textId="77777777" w:rsidTr="00800D7E">
        <w:tc>
          <w:tcPr>
            <w:tcW w:w="1146" w:type="dxa"/>
            <w:shd w:val="clear" w:color="auto" w:fill="B4C6E7" w:themeFill="accent1" w:themeFillTint="66"/>
            <w:vAlign w:val="center"/>
          </w:tcPr>
          <w:p w14:paraId="17F564E3" w14:textId="77777777" w:rsidR="002D3F96" w:rsidRDefault="002D3F96" w:rsidP="00800D7E">
            <w:pPr>
              <w:jc w:val="center"/>
            </w:pPr>
            <w:r>
              <w:rPr>
                <w:rFonts w:hint="eastAsia"/>
              </w:rPr>
              <w:t>導入年</w:t>
            </w:r>
          </w:p>
        </w:tc>
        <w:tc>
          <w:tcPr>
            <w:tcW w:w="7744" w:type="dxa"/>
            <w:shd w:val="clear" w:color="auto" w:fill="B4C6E7" w:themeFill="accent1" w:themeFillTint="66"/>
            <w:vAlign w:val="center"/>
          </w:tcPr>
          <w:p w14:paraId="3C2C1F7F" w14:textId="77777777" w:rsidR="002D3F96" w:rsidRDefault="002D3F96" w:rsidP="00800D7E">
            <w:pPr>
              <w:jc w:val="center"/>
            </w:pPr>
            <w:r>
              <w:rPr>
                <w:rFonts w:hint="eastAsia"/>
              </w:rPr>
              <w:t>国名</w:t>
            </w:r>
          </w:p>
        </w:tc>
      </w:tr>
      <w:tr w:rsidR="002D3F96" w14:paraId="49B398C2" w14:textId="77777777" w:rsidTr="00800D7E">
        <w:tc>
          <w:tcPr>
            <w:tcW w:w="1146" w:type="dxa"/>
          </w:tcPr>
          <w:p w14:paraId="24D3CF90" w14:textId="77777777" w:rsidR="002D3F96" w:rsidRDefault="002D3F96" w:rsidP="00800D7E">
            <w:r>
              <w:rPr>
                <w:rFonts w:hint="eastAsia"/>
              </w:rPr>
              <w:t>1999年</w:t>
            </w:r>
          </w:p>
        </w:tc>
        <w:tc>
          <w:tcPr>
            <w:tcW w:w="7744" w:type="dxa"/>
          </w:tcPr>
          <w:p w14:paraId="6CCE843A" w14:textId="77777777" w:rsidR="002D3F96" w:rsidRDefault="002D3F96" w:rsidP="00800D7E">
            <w:r w:rsidRPr="00EF566B">
              <w:rPr>
                <w:rFonts w:hint="eastAsia"/>
              </w:rPr>
              <w:t>フランス、イタリア、ベルギー、オランダ、ルクセンブルク、ドイツ、オーストリア、フィンランド、アイルランド、ポルトガル、スペイン</w:t>
            </w:r>
          </w:p>
        </w:tc>
      </w:tr>
      <w:tr w:rsidR="002D3F96" w14:paraId="79B7D41A" w14:textId="77777777" w:rsidTr="00800D7E">
        <w:tc>
          <w:tcPr>
            <w:tcW w:w="1146" w:type="dxa"/>
          </w:tcPr>
          <w:p w14:paraId="09F835B4" w14:textId="77777777" w:rsidR="002D3F96" w:rsidRDefault="002D3F96" w:rsidP="00800D7E">
            <w:r>
              <w:rPr>
                <w:rFonts w:hint="eastAsia"/>
              </w:rPr>
              <w:t>2001年</w:t>
            </w:r>
          </w:p>
        </w:tc>
        <w:tc>
          <w:tcPr>
            <w:tcW w:w="7744" w:type="dxa"/>
          </w:tcPr>
          <w:p w14:paraId="1230EB19" w14:textId="77777777" w:rsidR="002D3F96" w:rsidRDefault="002D3F96" w:rsidP="00800D7E">
            <w:r>
              <w:rPr>
                <w:rFonts w:hint="eastAsia"/>
              </w:rPr>
              <w:t>ギリシャ</w:t>
            </w:r>
          </w:p>
        </w:tc>
      </w:tr>
      <w:tr w:rsidR="002D3F96" w14:paraId="2F7BB24A" w14:textId="77777777" w:rsidTr="00800D7E">
        <w:tc>
          <w:tcPr>
            <w:tcW w:w="1146" w:type="dxa"/>
          </w:tcPr>
          <w:p w14:paraId="1C50E83A" w14:textId="77777777" w:rsidR="002D3F96" w:rsidRDefault="002D3F96" w:rsidP="00800D7E">
            <w:r>
              <w:rPr>
                <w:rFonts w:hint="eastAsia"/>
              </w:rPr>
              <w:t>2007年</w:t>
            </w:r>
          </w:p>
        </w:tc>
        <w:tc>
          <w:tcPr>
            <w:tcW w:w="7744" w:type="dxa"/>
          </w:tcPr>
          <w:p w14:paraId="66E9B96F" w14:textId="77777777" w:rsidR="002D3F96" w:rsidRDefault="002D3F96" w:rsidP="00800D7E">
            <w:r>
              <w:rPr>
                <w:rFonts w:hint="eastAsia"/>
              </w:rPr>
              <w:t>スロベニア</w:t>
            </w:r>
          </w:p>
        </w:tc>
      </w:tr>
      <w:tr w:rsidR="002D3F96" w14:paraId="15173477" w14:textId="77777777" w:rsidTr="00800D7E">
        <w:tc>
          <w:tcPr>
            <w:tcW w:w="1146" w:type="dxa"/>
          </w:tcPr>
          <w:p w14:paraId="377387FE" w14:textId="77777777" w:rsidR="002D3F96" w:rsidRDefault="002D3F96" w:rsidP="00800D7E">
            <w:r>
              <w:rPr>
                <w:rFonts w:hint="eastAsia"/>
              </w:rPr>
              <w:t>2008年</w:t>
            </w:r>
          </w:p>
        </w:tc>
        <w:tc>
          <w:tcPr>
            <w:tcW w:w="7744" w:type="dxa"/>
          </w:tcPr>
          <w:p w14:paraId="6634DD35" w14:textId="77777777" w:rsidR="002D3F96" w:rsidRDefault="002D3F96" w:rsidP="00800D7E">
            <w:r>
              <w:rPr>
                <w:rFonts w:hint="eastAsia"/>
              </w:rPr>
              <w:t>キプロス、マルタ</w:t>
            </w:r>
          </w:p>
        </w:tc>
      </w:tr>
      <w:tr w:rsidR="002D3F96" w14:paraId="07E2B7AB" w14:textId="77777777" w:rsidTr="00800D7E">
        <w:tc>
          <w:tcPr>
            <w:tcW w:w="1146" w:type="dxa"/>
          </w:tcPr>
          <w:p w14:paraId="36447686" w14:textId="77777777" w:rsidR="002D3F96" w:rsidRDefault="002D3F96" w:rsidP="00800D7E">
            <w:r>
              <w:rPr>
                <w:rFonts w:hint="eastAsia"/>
              </w:rPr>
              <w:t>2009年</w:t>
            </w:r>
          </w:p>
        </w:tc>
        <w:tc>
          <w:tcPr>
            <w:tcW w:w="7744" w:type="dxa"/>
          </w:tcPr>
          <w:p w14:paraId="7B83BC7B" w14:textId="77777777" w:rsidR="002D3F96" w:rsidRDefault="002D3F96" w:rsidP="00800D7E">
            <w:r>
              <w:rPr>
                <w:rFonts w:hint="eastAsia"/>
              </w:rPr>
              <w:t>スロバキア</w:t>
            </w:r>
          </w:p>
        </w:tc>
      </w:tr>
      <w:tr w:rsidR="002D3F96" w14:paraId="3EE3C151" w14:textId="77777777" w:rsidTr="00800D7E">
        <w:tc>
          <w:tcPr>
            <w:tcW w:w="1146" w:type="dxa"/>
          </w:tcPr>
          <w:p w14:paraId="1FACCDB3" w14:textId="77777777" w:rsidR="002D3F96" w:rsidRDefault="002D3F96" w:rsidP="00800D7E">
            <w:r>
              <w:rPr>
                <w:rFonts w:hint="eastAsia"/>
              </w:rPr>
              <w:t>2011年</w:t>
            </w:r>
          </w:p>
        </w:tc>
        <w:tc>
          <w:tcPr>
            <w:tcW w:w="7744" w:type="dxa"/>
          </w:tcPr>
          <w:p w14:paraId="435C16CE" w14:textId="77777777" w:rsidR="002D3F96" w:rsidRDefault="002D3F96" w:rsidP="00800D7E">
            <w:r>
              <w:rPr>
                <w:rFonts w:hint="eastAsia"/>
              </w:rPr>
              <w:t>エストニア</w:t>
            </w:r>
          </w:p>
        </w:tc>
      </w:tr>
      <w:tr w:rsidR="002D3F96" w14:paraId="784271C5" w14:textId="77777777" w:rsidTr="00800D7E">
        <w:tc>
          <w:tcPr>
            <w:tcW w:w="1146" w:type="dxa"/>
          </w:tcPr>
          <w:p w14:paraId="427C0A28" w14:textId="77777777" w:rsidR="002D3F96" w:rsidRDefault="002D3F96" w:rsidP="00800D7E">
            <w:r>
              <w:rPr>
                <w:rFonts w:hint="eastAsia"/>
              </w:rPr>
              <w:t>2014年</w:t>
            </w:r>
          </w:p>
        </w:tc>
        <w:tc>
          <w:tcPr>
            <w:tcW w:w="7744" w:type="dxa"/>
          </w:tcPr>
          <w:p w14:paraId="2B9E702E" w14:textId="77777777" w:rsidR="002D3F96" w:rsidRDefault="002D3F96" w:rsidP="00800D7E">
            <w:r>
              <w:rPr>
                <w:rFonts w:hint="eastAsia"/>
              </w:rPr>
              <w:t>ラトビア</w:t>
            </w:r>
          </w:p>
        </w:tc>
      </w:tr>
      <w:tr w:rsidR="002D3F96" w14:paraId="5DE2E4F1" w14:textId="77777777" w:rsidTr="00800D7E">
        <w:tc>
          <w:tcPr>
            <w:tcW w:w="1146" w:type="dxa"/>
          </w:tcPr>
          <w:p w14:paraId="28138356" w14:textId="77777777" w:rsidR="002D3F96" w:rsidRDefault="002D3F96" w:rsidP="00800D7E">
            <w:r>
              <w:rPr>
                <w:rFonts w:hint="eastAsia"/>
              </w:rPr>
              <w:t>2015年</w:t>
            </w:r>
          </w:p>
        </w:tc>
        <w:tc>
          <w:tcPr>
            <w:tcW w:w="7744" w:type="dxa"/>
          </w:tcPr>
          <w:p w14:paraId="0FA23BF5" w14:textId="77777777" w:rsidR="002D3F96" w:rsidRDefault="002D3F96" w:rsidP="00800D7E">
            <w:pPr>
              <w:keepNext/>
            </w:pPr>
            <w:r>
              <w:rPr>
                <w:rFonts w:hint="eastAsia"/>
              </w:rPr>
              <w:t>リトアニア</w:t>
            </w:r>
          </w:p>
        </w:tc>
      </w:tr>
    </w:tbl>
    <w:p w14:paraId="6475E191" w14:textId="77777777" w:rsidR="002D3F96" w:rsidRDefault="002D3F96" w:rsidP="002D3F96">
      <w:r>
        <w:rPr>
          <w:rFonts w:hint="eastAsia"/>
        </w:rPr>
        <w:t>※</w:t>
      </w:r>
      <w:r w:rsidRPr="007D729A">
        <w:t>20</w:t>
      </w:r>
      <w:r w:rsidRPr="007D729A">
        <w:rPr>
          <w:rFonts w:hint="eastAsia"/>
        </w:rPr>
        <w:t>21</w:t>
      </w:r>
      <w:r>
        <w:t>年現在、欧州連合加盟国のうち、デンマーク・スウェーデン・ブルガリア・チェコ・ハンガリー・ポーランド・ルーマニア・クロアチアは、ユーロを導入していない。</w:t>
      </w:r>
    </w:p>
    <w:p w14:paraId="195B66B9" w14:textId="77777777" w:rsidR="002D3F96" w:rsidRDefault="002D3F96" w:rsidP="002D3F96">
      <w:pPr>
        <w:widowControl/>
        <w:jc w:val="left"/>
      </w:pPr>
      <w:r>
        <w:br w:type="page"/>
      </w:r>
    </w:p>
    <w:p w14:paraId="62808206" w14:textId="77777777" w:rsidR="002D3F96" w:rsidRPr="003A459A" w:rsidRDefault="002D3F96" w:rsidP="002D3F96">
      <w:pPr>
        <w:pStyle w:val="a3"/>
        <w:numPr>
          <w:ilvl w:val="0"/>
          <w:numId w:val="1"/>
        </w:numPr>
        <w:ind w:leftChars="0"/>
        <w:rPr>
          <w:sz w:val="24"/>
          <w:szCs w:val="24"/>
        </w:rPr>
      </w:pPr>
      <w:r w:rsidRPr="003A459A">
        <w:rPr>
          <w:rFonts w:hint="eastAsia"/>
          <w:sz w:val="24"/>
          <w:szCs w:val="24"/>
        </w:rPr>
        <w:lastRenderedPageBreak/>
        <w:t>ユーロ為替レートの推移</w:t>
      </w:r>
    </w:p>
    <w:p w14:paraId="77091092" w14:textId="77777777" w:rsidR="002D3F96" w:rsidRDefault="002D3F96" w:rsidP="002D3F96">
      <w:r>
        <w:rPr>
          <w:rFonts w:hint="eastAsia"/>
        </w:rPr>
        <w:t xml:space="preserve">　</w:t>
      </w:r>
      <w:r>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31CD9C90" w14:textId="77777777" w:rsidR="002D3F96" w:rsidRDefault="002D3F96" w:rsidP="002D3F96">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7FC0CF7" w14:textId="77777777" w:rsidR="002D3F96" w:rsidRDefault="002D3F96" w:rsidP="002D3F96">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7D729A">
        <w:t>12</w:t>
      </w:r>
      <w:r w:rsidRPr="007D729A">
        <w:rPr>
          <w:rFonts w:hint="eastAsia"/>
        </w:rPr>
        <w:t>8</w:t>
      </w:r>
      <w:r>
        <w:t>円台まで回復するまでになっている。</w:t>
      </w:r>
    </w:p>
    <w:p w14:paraId="5B8A329A" w14:textId="77777777" w:rsidR="002D3F96" w:rsidRDefault="002D3F96" w:rsidP="002D3F96">
      <w:r>
        <w:rPr>
          <w:rFonts w:hint="eastAsia"/>
        </w:rPr>
        <w:t xml:space="preserve">　ユーロが導入されてから現在までの為替レートの変動は、次の図の示すとおりである。</w:t>
      </w:r>
    </w:p>
    <w:p w14:paraId="5FC413BD" w14:textId="77777777" w:rsidR="002D3F96" w:rsidRDefault="002D3F96" w:rsidP="002D3F96"/>
    <w:p w14:paraId="003612AE" w14:textId="77777777" w:rsidR="002D3F96" w:rsidRDefault="002D3F96" w:rsidP="002D3F96">
      <w:pPr>
        <w:keepNext/>
      </w:pPr>
      <w:r>
        <w:rPr>
          <w:noProof/>
        </w:rPr>
        <w:drawing>
          <wp:inline distT="0" distB="0" distL="0" distR="0" wp14:anchorId="375ECF84" wp14:editId="4B4BC535">
            <wp:extent cx="5634108" cy="2934268"/>
            <wp:effectExtent l="0" t="0" r="508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49990" cy="2942540"/>
                    </a:xfrm>
                    <a:prstGeom prst="rect">
                      <a:avLst/>
                    </a:prstGeom>
                    <a:noFill/>
                    <a:ln>
                      <a:noFill/>
                    </a:ln>
                  </pic:spPr>
                </pic:pic>
              </a:graphicData>
            </a:graphic>
          </wp:inline>
        </w:drawing>
      </w:r>
    </w:p>
    <w:p w14:paraId="35774898" w14:textId="77777777" w:rsidR="002D3F96" w:rsidRPr="00484893" w:rsidRDefault="002D3F96" w:rsidP="002D3F96">
      <w:pPr>
        <w:pStyle w:val="a5"/>
        <w:rPr>
          <w:sz w:val="16"/>
          <w:szCs w:val="16"/>
        </w:rPr>
      </w:pPr>
      <w:r w:rsidRPr="00484893">
        <w:rPr>
          <w:sz w:val="16"/>
          <w:szCs w:val="16"/>
        </w:rPr>
        <w:t xml:space="preserve">図表 </w:t>
      </w:r>
      <w:r w:rsidRPr="00484893">
        <w:rPr>
          <w:sz w:val="16"/>
          <w:szCs w:val="16"/>
        </w:rPr>
        <w:fldChar w:fldCharType="begin"/>
      </w:r>
      <w:r w:rsidRPr="00484893">
        <w:rPr>
          <w:sz w:val="16"/>
          <w:szCs w:val="16"/>
        </w:rPr>
        <w:instrText xml:space="preserve"> SEQ 図表 \* ARABIC </w:instrText>
      </w:r>
      <w:r w:rsidRPr="00484893">
        <w:rPr>
          <w:sz w:val="16"/>
          <w:szCs w:val="16"/>
        </w:rPr>
        <w:fldChar w:fldCharType="separate"/>
      </w:r>
      <w:r w:rsidRPr="00484893">
        <w:rPr>
          <w:noProof/>
          <w:sz w:val="16"/>
          <w:szCs w:val="16"/>
        </w:rPr>
        <w:t>5</w:t>
      </w:r>
      <w:r w:rsidRPr="00484893">
        <w:rPr>
          <w:sz w:val="16"/>
          <w:szCs w:val="16"/>
        </w:rPr>
        <w:fldChar w:fldCharType="end"/>
      </w:r>
      <w:r w:rsidRPr="00484893">
        <w:rPr>
          <w:rFonts w:hint="eastAsia"/>
          <w:sz w:val="16"/>
          <w:szCs w:val="16"/>
        </w:rPr>
        <w:t xml:space="preserve">　ユーロ導入以降のユーロ／円為替レートの推移</w:t>
      </w:r>
    </w:p>
    <w:p w14:paraId="3C28CF94" w14:textId="77777777" w:rsidR="002D3F96" w:rsidRPr="00E27384" w:rsidRDefault="002D3F96" w:rsidP="002D3F96"/>
    <w:p w14:paraId="04B03943" w14:textId="77777777" w:rsidR="002D3F96" w:rsidRDefault="002D3F96" w:rsidP="002D3F96">
      <w:r>
        <w:rPr>
          <w:rFonts w:hint="eastAsia"/>
        </w:rPr>
        <w:t>〈参考文献〉</w:t>
      </w:r>
    </w:p>
    <w:p w14:paraId="7791604E" w14:textId="77777777" w:rsidR="002D3F96" w:rsidRDefault="002D3F96" w:rsidP="002D3F96">
      <w:r>
        <w:rPr>
          <w:rFonts w:hint="eastAsia"/>
        </w:rPr>
        <w:t>田中永吉（</w:t>
      </w:r>
      <w:r w:rsidRPr="007D729A">
        <w:t>201</w:t>
      </w:r>
      <w:r w:rsidRPr="007D729A">
        <w:rPr>
          <w:rFonts w:hint="eastAsia"/>
        </w:rPr>
        <w:t>8</w:t>
      </w:r>
      <w:r>
        <w:t>年</w:t>
      </w:r>
      <w:r>
        <w:rPr>
          <w:rFonts w:hint="eastAsia"/>
        </w:rPr>
        <w:t>）『世界金融危機を乗り切るためには』</w:t>
      </w:r>
      <w:r>
        <w:t>新兆社</w:t>
      </w:r>
    </w:p>
    <w:p w14:paraId="1F288D8B" w14:textId="77777777" w:rsidR="002D3F96" w:rsidRDefault="002D3F96" w:rsidP="002D3F96">
      <w:r>
        <w:rPr>
          <w:rFonts w:hint="eastAsia"/>
        </w:rPr>
        <w:t>山本直義（</w:t>
      </w:r>
      <w:r w:rsidRPr="007D729A">
        <w:rPr>
          <w:rFonts w:hint="eastAsia"/>
        </w:rPr>
        <w:t>2009</w:t>
      </w:r>
      <w:r>
        <w:t>年</w:t>
      </w:r>
      <w:r>
        <w:rPr>
          <w:rFonts w:hint="eastAsia"/>
        </w:rPr>
        <w:t>）『ユーロ導入で変わる欧州の未来』</w:t>
      </w:r>
      <w:r>
        <w:t>経済再生社</w:t>
      </w:r>
    </w:p>
    <w:p w14:paraId="27B33BBD" w14:textId="2EC6F1D1" w:rsidR="00283F89" w:rsidRPr="002D3F96" w:rsidRDefault="002D3F96">
      <w:pPr>
        <w:rPr>
          <w:rFonts w:hint="eastAsia"/>
        </w:rPr>
      </w:pPr>
      <w:r>
        <w:rPr>
          <w:rFonts w:hint="eastAsia"/>
        </w:rPr>
        <w:t>和田学（</w:t>
      </w:r>
      <w:r w:rsidRPr="007D729A">
        <w:t>20</w:t>
      </w:r>
      <w:r w:rsidRPr="007D729A">
        <w:rPr>
          <w:rFonts w:hint="eastAsia"/>
        </w:rPr>
        <w:t>20</w:t>
      </w:r>
      <w:r>
        <w:t>年</w:t>
      </w:r>
      <w:r>
        <w:rPr>
          <w:rFonts w:hint="eastAsia"/>
        </w:rPr>
        <w:t>）『現代欧州経済』</w:t>
      </w:r>
      <w:r>
        <w:t>経論社</w:t>
      </w:r>
    </w:p>
    <w:sectPr w:rsidR="00283F89" w:rsidRPr="002D3F96" w:rsidSect="003A459A">
      <w:pgSz w:w="11906" w:h="16838" w:code="9"/>
      <w:pgMar w:top="1418" w:right="1418" w:bottom="1418" w:left="1701" w:header="851" w:footer="992" w:gutter="0"/>
      <w:cols w:space="425"/>
      <w:docGrid w:type="linesAndChars" w:linePitch="400" w:charSpace="1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7D45"/>
    <w:multiLevelType w:val="hybridMultilevel"/>
    <w:tmpl w:val="BA1C4C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B41591"/>
    <w:multiLevelType w:val="hybridMultilevel"/>
    <w:tmpl w:val="DDE647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F96"/>
    <w:rsid w:val="00283F89"/>
    <w:rsid w:val="002D3F96"/>
    <w:rsid w:val="00581C20"/>
    <w:rsid w:val="008D7CF4"/>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8FC118"/>
  <w15:chartTrackingRefBased/>
  <w15:docId w15:val="{7C4ED364-5F26-4AA8-811F-3493F359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3F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F96"/>
    <w:pPr>
      <w:ind w:leftChars="400" w:left="840"/>
    </w:pPr>
  </w:style>
  <w:style w:type="table" w:styleId="a4">
    <w:name w:val="Table Grid"/>
    <w:basedOn w:val="a1"/>
    <w:uiPriority w:val="39"/>
    <w:rsid w:val="002D3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2D3F96"/>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image" Target="media/image1.jpeg"/><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966C12-0D02-458B-ACBF-84902DA160CB}" type="doc">
      <dgm:prSet loTypeId="urn:microsoft.com/office/officeart/2005/8/layout/arrow2" loCatId="process" qsTypeId="urn:microsoft.com/office/officeart/2005/8/quickstyle/simple2" qsCatId="simple" csTypeId="urn:microsoft.com/office/officeart/2005/8/colors/accent1_1" csCatId="accent1" phldr="1"/>
      <dgm:spPr/>
    </dgm:pt>
    <dgm:pt modelId="{6F35DD69-2054-4E3B-82BF-9F3241F1DE1D}">
      <dgm:prSet phldrT="[テキスト]" custT="1"/>
      <dgm:spPr/>
      <dgm:t>
        <a:bodyPr/>
        <a:lstStyle/>
        <a:p>
          <a:r>
            <a:rPr kumimoji="1" lang="ja-JP" altLang="en-US" sz="1000"/>
            <a:t>第</a:t>
          </a:r>
          <a:r>
            <a:rPr kumimoji="1" lang="en-US" altLang="ja-JP" sz="1000"/>
            <a:t>1</a:t>
          </a:r>
          <a:r>
            <a:rPr kumimoji="1" lang="ja-JP" altLang="en-US" sz="1000"/>
            <a:t>段階</a:t>
          </a:r>
        </a:p>
      </dgm:t>
    </dgm:pt>
    <dgm:pt modelId="{CEA3437B-62AA-4934-BDAA-641389111641}" type="parTrans" cxnId="{4692EC0B-6B38-491E-98EC-74B83094C7F3}">
      <dgm:prSet/>
      <dgm:spPr/>
      <dgm:t>
        <a:bodyPr/>
        <a:lstStyle/>
        <a:p>
          <a:endParaRPr kumimoji="1" lang="ja-JP" altLang="en-US" sz="1000"/>
        </a:p>
      </dgm:t>
    </dgm:pt>
    <dgm:pt modelId="{C726C0A1-6A96-47BB-A696-90EF73009750}" type="sibTrans" cxnId="{4692EC0B-6B38-491E-98EC-74B83094C7F3}">
      <dgm:prSet/>
      <dgm:spPr/>
      <dgm:t>
        <a:bodyPr/>
        <a:lstStyle/>
        <a:p>
          <a:endParaRPr kumimoji="1" lang="ja-JP" altLang="en-US" sz="1000"/>
        </a:p>
      </dgm:t>
    </dgm:pt>
    <dgm:pt modelId="{68678D2B-F3C9-4D22-89F4-DF4EAFD3DD0D}">
      <dgm:prSet phldrT="[テキスト]" custT="1"/>
      <dgm:spPr/>
      <dgm:t>
        <a:bodyPr/>
        <a:lstStyle/>
        <a:p>
          <a:r>
            <a:rPr kumimoji="1" lang="ja-JP" altLang="en-US" sz="1000"/>
            <a:t>第</a:t>
          </a:r>
          <a:r>
            <a:rPr kumimoji="1" lang="en-US" altLang="ja-JP" sz="1000"/>
            <a:t>2</a:t>
          </a:r>
          <a:r>
            <a:rPr kumimoji="1" lang="ja-JP" altLang="en-US" sz="1000"/>
            <a:t>段階</a:t>
          </a:r>
        </a:p>
      </dgm:t>
    </dgm:pt>
    <dgm:pt modelId="{29E09E49-73C9-4191-ACDB-5ED549881FA0}" type="parTrans" cxnId="{D965B763-0A2F-42BD-803D-C731815EEFC8}">
      <dgm:prSet/>
      <dgm:spPr/>
      <dgm:t>
        <a:bodyPr/>
        <a:lstStyle/>
        <a:p>
          <a:endParaRPr kumimoji="1" lang="ja-JP" altLang="en-US" sz="1000"/>
        </a:p>
      </dgm:t>
    </dgm:pt>
    <dgm:pt modelId="{0C9BE5DA-241E-4AFE-ADD0-45D5882775AE}" type="sibTrans" cxnId="{D965B763-0A2F-42BD-803D-C731815EEFC8}">
      <dgm:prSet/>
      <dgm:spPr/>
      <dgm:t>
        <a:bodyPr/>
        <a:lstStyle/>
        <a:p>
          <a:endParaRPr kumimoji="1" lang="ja-JP" altLang="en-US" sz="1000"/>
        </a:p>
      </dgm:t>
    </dgm:pt>
    <dgm:pt modelId="{21656FCF-EEBD-4F80-B71D-44F0087D0F13}">
      <dgm:prSet phldrT="[テキスト]" custT="1"/>
      <dgm:spPr/>
      <dgm:t>
        <a:bodyPr/>
        <a:lstStyle/>
        <a:p>
          <a:r>
            <a:rPr kumimoji="1" lang="ja-JP" altLang="en-US" sz="1000"/>
            <a:t>第</a:t>
          </a:r>
          <a:r>
            <a:rPr kumimoji="1" lang="en-US" altLang="ja-JP" sz="1000"/>
            <a:t>3</a:t>
          </a:r>
          <a:r>
            <a:rPr kumimoji="1" lang="ja-JP" altLang="en-US" sz="1000"/>
            <a:t>段階</a:t>
          </a:r>
        </a:p>
      </dgm:t>
    </dgm:pt>
    <dgm:pt modelId="{51460A1E-7ECF-4E88-95FA-35413A9A8721}" type="parTrans" cxnId="{C6AA0626-55AE-4EC9-AB16-58475E6C2E25}">
      <dgm:prSet/>
      <dgm:spPr/>
      <dgm:t>
        <a:bodyPr/>
        <a:lstStyle/>
        <a:p>
          <a:endParaRPr kumimoji="1" lang="ja-JP" altLang="en-US" sz="1000"/>
        </a:p>
      </dgm:t>
    </dgm:pt>
    <dgm:pt modelId="{B4AEB75F-7DA3-4164-9AA8-E94CE7149AAB}" type="sibTrans" cxnId="{C6AA0626-55AE-4EC9-AB16-58475E6C2E25}">
      <dgm:prSet/>
      <dgm:spPr/>
      <dgm:t>
        <a:bodyPr/>
        <a:lstStyle/>
        <a:p>
          <a:endParaRPr kumimoji="1" lang="ja-JP" altLang="en-US" sz="1000"/>
        </a:p>
      </dgm:t>
    </dgm:pt>
    <dgm:pt modelId="{61F8C816-AD40-4B33-987A-EB3028C2D2C8}">
      <dgm:prSet phldrT="[テキスト]" custT="1"/>
      <dgm:spPr/>
      <dgm:t>
        <a:bodyPr/>
        <a:lstStyle/>
        <a:p>
          <a:r>
            <a:rPr kumimoji="1" lang="ja-JP" altLang="en-US" sz="1000"/>
            <a:t>市場統合の促進</a:t>
          </a:r>
        </a:p>
      </dgm:t>
    </dgm:pt>
    <dgm:pt modelId="{68BCFC09-010E-4196-A765-2DB1486A5A79}" type="parTrans" cxnId="{B1DC4955-B5EF-430A-B495-7D17AB2482DB}">
      <dgm:prSet/>
      <dgm:spPr/>
      <dgm:t>
        <a:bodyPr/>
        <a:lstStyle/>
        <a:p>
          <a:endParaRPr kumimoji="1" lang="ja-JP" altLang="en-US" sz="1000"/>
        </a:p>
      </dgm:t>
    </dgm:pt>
    <dgm:pt modelId="{1A0C49D2-08E4-44E2-86AB-22EBDC8709BF}" type="sibTrans" cxnId="{B1DC4955-B5EF-430A-B495-7D17AB2482DB}">
      <dgm:prSet/>
      <dgm:spPr/>
      <dgm:t>
        <a:bodyPr/>
        <a:lstStyle/>
        <a:p>
          <a:endParaRPr kumimoji="1" lang="ja-JP" altLang="en-US" sz="1000"/>
        </a:p>
      </dgm:t>
    </dgm:pt>
    <dgm:pt modelId="{971E3CDF-C598-421E-A2F3-1692E6CAAF7D}">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49F9FC31-023E-42DF-BB7F-AB33999BE5A6}" type="parTrans" cxnId="{5516DCBE-2137-4C23-8DDF-F2AECAC8EB15}">
      <dgm:prSet/>
      <dgm:spPr/>
      <dgm:t>
        <a:bodyPr/>
        <a:lstStyle/>
        <a:p>
          <a:endParaRPr kumimoji="1" lang="ja-JP" altLang="en-US" sz="1000"/>
        </a:p>
      </dgm:t>
    </dgm:pt>
    <dgm:pt modelId="{74323E1A-45E7-42EC-8798-7F705382947C}" type="sibTrans" cxnId="{5516DCBE-2137-4C23-8DDF-F2AECAC8EB15}">
      <dgm:prSet/>
      <dgm:spPr/>
      <dgm:t>
        <a:bodyPr/>
        <a:lstStyle/>
        <a:p>
          <a:endParaRPr kumimoji="1" lang="ja-JP" altLang="en-US" sz="1000"/>
        </a:p>
      </dgm:t>
    </dgm:pt>
    <dgm:pt modelId="{4B898C04-4FAE-4934-8756-9C2C1E0B4835}">
      <dgm:prSet phldrT="[テキスト]" custT="1"/>
      <dgm:spPr/>
      <dgm:t>
        <a:bodyPr/>
        <a:lstStyle/>
        <a:p>
          <a:r>
            <a:rPr kumimoji="1" lang="ja-JP" altLang="en-US" sz="1000"/>
            <a:t>単一通貨の導入</a:t>
          </a:r>
        </a:p>
      </dgm:t>
    </dgm:pt>
    <dgm:pt modelId="{AF3D3E82-92D7-478D-A601-3266698251EA}" type="parTrans" cxnId="{2CD33D5F-BC3A-4581-B83E-486FE258CC7A}">
      <dgm:prSet/>
      <dgm:spPr/>
      <dgm:t>
        <a:bodyPr/>
        <a:lstStyle/>
        <a:p>
          <a:endParaRPr kumimoji="1" lang="ja-JP" altLang="en-US" sz="1000"/>
        </a:p>
      </dgm:t>
    </dgm:pt>
    <dgm:pt modelId="{2486649B-9886-4F72-9C7A-60D60D39D542}" type="sibTrans" cxnId="{2CD33D5F-BC3A-4581-B83E-486FE258CC7A}">
      <dgm:prSet/>
      <dgm:spPr/>
      <dgm:t>
        <a:bodyPr/>
        <a:lstStyle/>
        <a:p>
          <a:endParaRPr kumimoji="1" lang="ja-JP" altLang="en-US" sz="1000"/>
        </a:p>
      </dgm:t>
    </dgm:pt>
    <dgm:pt modelId="{61BC70B4-59C5-4864-9FE3-2CDB1772416A}" type="pres">
      <dgm:prSet presAssocID="{A3966C12-0D02-458B-ACBF-84902DA160CB}" presName="arrowDiagram" presStyleCnt="0">
        <dgm:presLayoutVars>
          <dgm:chMax val="5"/>
          <dgm:dir/>
          <dgm:resizeHandles val="exact"/>
        </dgm:presLayoutVars>
      </dgm:prSet>
      <dgm:spPr/>
    </dgm:pt>
    <dgm:pt modelId="{691A56D3-C751-4A95-AE1E-2FB6C3B1C306}" type="pres">
      <dgm:prSet presAssocID="{A3966C12-0D02-458B-ACBF-84902DA160CB}" presName="arrow" presStyleLbl="bgShp" presStyleIdx="0" presStyleCnt="1"/>
      <dgm:spPr/>
    </dgm:pt>
    <dgm:pt modelId="{5819D555-B65B-4E12-BE00-969197867B56}" type="pres">
      <dgm:prSet presAssocID="{A3966C12-0D02-458B-ACBF-84902DA160CB}" presName="arrowDiagram3" presStyleCnt="0"/>
      <dgm:spPr/>
    </dgm:pt>
    <dgm:pt modelId="{B1843F9F-A711-4F4C-98E8-87B7928C85A1}" type="pres">
      <dgm:prSet presAssocID="{6F35DD69-2054-4E3B-82BF-9F3241F1DE1D}" presName="bullet3a" presStyleLbl="node1" presStyleIdx="0" presStyleCnt="3"/>
      <dgm:spPr/>
    </dgm:pt>
    <dgm:pt modelId="{6FC35544-61E0-4E03-83E3-7E16C967F36D}" type="pres">
      <dgm:prSet presAssocID="{6F35DD69-2054-4E3B-82BF-9F3241F1DE1D}" presName="textBox3a" presStyleLbl="revTx" presStyleIdx="0" presStyleCnt="3">
        <dgm:presLayoutVars>
          <dgm:bulletEnabled val="1"/>
        </dgm:presLayoutVars>
      </dgm:prSet>
      <dgm:spPr/>
    </dgm:pt>
    <dgm:pt modelId="{8849F68C-096A-40DE-BD61-51285E1D36A6}" type="pres">
      <dgm:prSet presAssocID="{68678D2B-F3C9-4D22-89F4-DF4EAFD3DD0D}" presName="bullet3b" presStyleLbl="node1" presStyleIdx="1" presStyleCnt="3"/>
      <dgm:spPr/>
    </dgm:pt>
    <dgm:pt modelId="{F855C59D-41F0-4755-ADFD-E54E29991893}" type="pres">
      <dgm:prSet presAssocID="{68678D2B-F3C9-4D22-89F4-DF4EAFD3DD0D}" presName="textBox3b" presStyleLbl="revTx" presStyleIdx="1" presStyleCnt="3">
        <dgm:presLayoutVars>
          <dgm:bulletEnabled val="1"/>
        </dgm:presLayoutVars>
      </dgm:prSet>
      <dgm:spPr/>
    </dgm:pt>
    <dgm:pt modelId="{95B22956-7050-42B5-A519-E44B881DFBC9}" type="pres">
      <dgm:prSet presAssocID="{21656FCF-EEBD-4F80-B71D-44F0087D0F13}" presName="bullet3c" presStyleLbl="node1" presStyleIdx="2" presStyleCnt="3"/>
      <dgm:spPr/>
    </dgm:pt>
    <dgm:pt modelId="{58483283-6A25-4E87-BC19-97326A8C324A}" type="pres">
      <dgm:prSet presAssocID="{21656FCF-EEBD-4F80-B71D-44F0087D0F13}" presName="textBox3c" presStyleLbl="revTx" presStyleIdx="2" presStyleCnt="3">
        <dgm:presLayoutVars>
          <dgm:bulletEnabled val="1"/>
        </dgm:presLayoutVars>
      </dgm:prSet>
      <dgm:spPr/>
    </dgm:pt>
  </dgm:ptLst>
  <dgm:cxnLst>
    <dgm:cxn modelId="{4692EC0B-6B38-491E-98EC-74B83094C7F3}" srcId="{A3966C12-0D02-458B-ACBF-84902DA160CB}" destId="{6F35DD69-2054-4E3B-82BF-9F3241F1DE1D}" srcOrd="0" destOrd="0" parTransId="{CEA3437B-62AA-4934-BDAA-641389111641}" sibTransId="{C726C0A1-6A96-47BB-A696-90EF73009750}"/>
    <dgm:cxn modelId="{71AAF81B-886B-400B-9A28-366B40F02540}" type="presOf" srcId="{68678D2B-F3C9-4D22-89F4-DF4EAFD3DD0D}" destId="{F855C59D-41F0-4755-ADFD-E54E29991893}" srcOrd="0" destOrd="0" presId="urn:microsoft.com/office/officeart/2005/8/layout/arrow2"/>
    <dgm:cxn modelId="{C6AA0626-55AE-4EC9-AB16-58475E6C2E25}" srcId="{A3966C12-0D02-458B-ACBF-84902DA160CB}" destId="{21656FCF-EEBD-4F80-B71D-44F0087D0F13}" srcOrd="2" destOrd="0" parTransId="{51460A1E-7ECF-4E88-95FA-35413A9A8721}" sibTransId="{B4AEB75F-7DA3-4164-9AA8-E94CE7149AAB}"/>
    <dgm:cxn modelId="{1773A22C-5790-4FB2-B27A-32D0AA6F3CB2}" type="presOf" srcId="{4B898C04-4FAE-4934-8756-9C2C1E0B4835}" destId="{58483283-6A25-4E87-BC19-97326A8C324A}" srcOrd="0" destOrd="1" presId="urn:microsoft.com/office/officeart/2005/8/layout/arrow2"/>
    <dgm:cxn modelId="{2CD33D5F-BC3A-4581-B83E-486FE258CC7A}" srcId="{21656FCF-EEBD-4F80-B71D-44F0087D0F13}" destId="{4B898C04-4FAE-4934-8756-9C2C1E0B4835}" srcOrd="0" destOrd="0" parTransId="{AF3D3E82-92D7-478D-A601-3266698251EA}" sibTransId="{2486649B-9886-4F72-9C7A-60D60D39D542}"/>
    <dgm:cxn modelId="{D965B763-0A2F-42BD-803D-C731815EEFC8}" srcId="{A3966C12-0D02-458B-ACBF-84902DA160CB}" destId="{68678D2B-F3C9-4D22-89F4-DF4EAFD3DD0D}" srcOrd="1" destOrd="0" parTransId="{29E09E49-73C9-4191-ACDB-5ED549881FA0}" sibTransId="{0C9BE5DA-241E-4AFE-ADD0-45D5882775AE}"/>
    <dgm:cxn modelId="{B1DC4955-B5EF-430A-B495-7D17AB2482DB}" srcId="{6F35DD69-2054-4E3B-82BF-9F3241F1DE1D}" destId="{61F8C816-AD40-4B33-987A-EB3028C2D2C8}" srcOrd="0" destOrd="0" parTransId="{68BCFC09-010E-4196-A765-2DB1486A5A79}" sibTransId="{1A0C49D2-08E4-44E2-86AB-22EBDC8709BF}"/>
    <dgm:cxn modelId="{182663AD-30C9-4EE2-B395-A29DD3ECE22A}" type="presOf" srcId="{6F35DD69-2054-4E3B-82BF-9F3241F1DE1D}" destId="{6FC35544-61E0-4E03-83E3-7E16C967F36D}" srcOrd="0" destOrd="0" presId="urn:microsoft.com/office/officeart/2005/8/layout/arrow2"/>
    <dgm:cxn modelId="{5516DCBE-2137-4C23-8DDF-F2AECAC8EB15}" srcId="{68678D2B-F3C9-4D22-89F4-DF4EAFD3DD0D}" destId="{971E3CDF-C598-421E-A2F3-1692E6CAAF7D}" srcOrd="0" destOrd="0" parTransId="{49F9FC31-023E-42DF-BB7F-AB33999BE5A6}" sibTransId="{74323E1A-45E7-42EC-8798-7F705382947C}"/>
    <dgm:cxn modelId="{3BA095D1-C83C-4C83-8A0E-E1F4DBE59C35}" type="presOf" srcId="{971E3CDF-C598-421E-A2F3-1692E6CAAF7D}" destId="{F855C59D-41F0-4755-ADFD-E54E29991893}" srcOrd="0" destOrd="1" presId="urn:microsoft.com/office/officeart/2005/8/layout/arrow2"/>
    <dgm:cxn modelId="{907336D9-4AFB-447D-99C8-A2FBACC4D8D6}" type="presOf" srcId="{61F8C816-AD40-4B33-987A-EB3028C2D2C8}" destId="{6FC35544-61E0-4E03-83E3-7E16C967F36D}" srcOrd="0" destOrd="1" presId="urn:microsoft.com/office/officeart/2005/8/layout/arrow2"/>
    <dgm:cxn modelId="{9B43B4DA-B9C6-48B9-9021-3F43B7A1B84A}" type="presOf" srcId="{A3966C12-0D02-458B-ACBF-84902DA160CB}" destId="{61BC70B4-59C5-4864-9FE3-2CDB1772416A}" srcOrd="0" destOrd="0" presId="urn:microsoft.com/office/officeart/2005/8/layout/arrow2"/>
    <dgm:cxn modelId="{676B6BEF-013B-4B49-97C6-0B0B268748A0}" type="presOf" srcId="{21656FCF-EEBD-4F80-B71D-44F0087D0F13}" destId="{58483283-6A25-4E87-BC19-97326A8C324A}" srcOrd="0" destOrd="0" presId="urn:microsoft.com/office/officeart/2005/8/layout/arrow2"/>
    <dgm:cxn modelId="{9C7A3CC7-BDE6-4B6E-BD48-9F323EB49B0B}" type="presParOf" srcId="{61BC70B4-59C5-4864-9FE3-2CDB1772416A}" destId="{691A56D3-C751-4A95-AE1E-2FB6C3B1C306}" srcOrd="0" destOrd="0" presId="urn:microsoft.com/office/officeart/2005/8/layout/arrow2"/>
    <dgm:cxn modelId="{3C2E0A51-AD04-40C3-9FE6-8F481C0F9027}" type="presParOf" srcId="{61BC70B4-59C5-4864-9FE3-2CDB1772416A}" destId="{5819D555-B65B-4E12-BE00-969197867B56}" srcOrd="1" destOrd="0" presId="urn:microsoft.com/office/officeart/2005/8/layout/arrow2"/>
    <dgm:cxn modelId="{89326E0E-1B2D-43D1-BB64-FF95B844B76C}" type="presParOf" srcId="{5819D555-B65B-4E12-BE00-969197867B56}" destId="{B1843F9F-A711-4F4C-98E8-87B7928C85A1}" srcOrd="0" destOrd="0" presId="urn:microsoft.com/office/officeart/2005/8/layout/arrow2"/>
    <dgm:cxn modelId="{7D551934-4B2F-47DE-B467-F3619F454D6E}" type="presParOf" srcId="{5819D555-B65B-4E12-BE00-969197867B56}" destId="{6FC35544-61E0-4E03-83E3-7E16C967F36D}" srcOrd="1" destOrd="0" presId="urn:microsoft.com/office/officeart/2005/8/layout/arrow2"/>
    <dgm:cxn modelId="{3D53A9A0-F6EA-4CAE-ABD6-CE918AEB99F6}" type="presParOf" srcId="{5819D555-B65B-4E12-BE00-969197867B56}" destId="{8849F68C-096A-40DE-BD61-51285E1D36A6}" srcOrd="2" destOrd="0" presId="urn:microsoft.com/office/officeart/2005/8/layout/arrow2"/>
    <dgm:cxn modelId="{910B6591-6424-4356-AB17-E20770D7B0B9}" type="presParOf" srcId="{5819D555-B65B-4E12-BE00-969197867B56}" destId="{F855C59D-41F0-4755-ADFD-E54E29991893}" srcOrd="3" destOrd="0" presId="urn:microsoft.com/office/officeart/2005/8/layout/arrow2"/>
    <dgm:cxn modelId="{35706BAB-AEAF-452B-8E57-0B681E572A83}" type="presParOf" srcId="{5819D555-B65B-4E12-BE00-969197867B56}" destId="{95B22956-7050-42B5-A519-E44B881DFBC9}" srcOrd="4" destOrd="0" presId="urn:microsoft.com/office/officeart/2005/8/layout/arrow2"/>
    <dgm:cxn modelId="{C7BFCBF4-5A73-4576-BC7B-1B359821DB4C}" type="presParOf" srcId="{5819D555-B65B-4E12-BE00-969197867B56}" destId="{58483283-6A25-4E87-BC19-97326A8C324A}" srcOrd="5" destOrd="0" presId="urn:microsoft.com/office/officeart/2005/8/layout/arrow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508AEA2-FE6D-43BC-8D97-D6385AE706E5}"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F0E03454-530E-4426-972C-389DB36B9CC9}">
      <dgm:prSet phldrT="[テキスト]" custT="1"/>
      <dgm:spPr/>
      <dgm:t>
        <a:bodyPr/>
        <a:lstStyle/>
        <a:p>
          <a:r>
            <a:rPr kumimoji="1" lang="en-US" altLang="ja-JP" sz="1000"/>
            <a:t>3</a:t>
          </a:r>
          <a:r>
            <a:rPr kumimoji="1" lang="ja-JP" altLang="en-US" sz="1000"/>
            <a:t>つの柱</a:t>
          </a:r>
        </a:p>
      </dgm:t>
    </dgm:pt>
    <dgm:pt modelId="{003C86D1-3DC9-433F-91DE-3CD40AE43952}" type="parTrans" cxnId="{42B12AF0-BC42-4366-B584-2ED308835993}">
      <dgm:prSet/>
      <dgm:spPr/>
      <dgm:t>
        <a:bodyPr/>
        <a:lstStyle/>
        <a:p>
          <a:endParaRPr kumimoji="1" lang="ja-JP" altLang="en-US" sz="1000"/>
        </a:p>
      </dgm:t>
    </dgm:pt>
    <dgm:pt modelId="{DA36D4E4-D706-4262-BD82-3B462D2759B6}" type="sibTrans" cxnId="{42B12AF0-BC42-4366-B584-2ED308835993}">
      <dgm:prSet/>
      <dgm:spPr/>
      <dgm:t>
        <a:bodyPr/>
        <a:lstStyle/>
        <a:p>
          <a:endParaRPr kumimoji="1" lang="ja-JP" altLang="en-US" sz="1000"/>
        </a:p>
      </dgm:t>
    </dgm:pt>
    <dgm:pt modelId="{BFA8CA7E-E7BA-4FD8-BE1A-D7487FB23E6F}">
      <dgm:prSet phldrT="[テキスト]" custT="1"/>
      <dgm:spPr/>
      <dgm:t>
        <a:bodyPr/>
        <a:lstStyle/>
        <a:p>
          <a:r>
            <a:rPr kumimoji="1" lang="ja-JP" altLang="en-US" sz="1000"/>
            <a:t>欧州共同体</a:t>
          </a:r>
        </a:p>
      </dgm:t>
    </dgm:pt>
    <dgm:pt modelId="{59304298-5930-4969-957C-BF3C2136C443}" type="parTrans" cxnId="{2659D276-54B4-419A-9D24-6B452ADCF37F}">
      <dgm:prSet/>
      <dgm:spPr/>
      <dgm:t>
        <a:bodyPr/>
        <a:lstStyle/>
        <a:p>
          <a:endParaRPr kumimoji="1" lang="ja-JP" altLang="en-US" sz="1000"/>
        </a:p>
      </dgm:t>
    </dgm:pt>
    <dgm:pt modelId="{BFBDF115-2EF7-419E-9F5F-86801CD11D41}" type="sibTrans" cxnId="{2659D276-54B4-419A-9D24-6B452ADCF37F}">
      <dgm:prSet/>
      <dgm:spPr/>
      <dgm:t>
        <a:bodyPr/>
        <a:lstStyle/>
        <a:p>
          <a:endParaRPr kumimoji="1" lang="ja-JP" altLang="en-US" sz="1000"/>
        </a:p>
      </dgm:t>
    </dgm:pt>
    <dgm:pt modelId="{DE1C5D30-3EBF-49E9-B43E-E7E4FAD6B210}">
      <dgm:prSet phldrT="[テキスト]" custT="1"/>
      <dgm:spPr/>
      <dgm:t>
        <a:bodyPr/>
        <a:lstStyle/>
        <a:p>
          <a:r>
            <a:rPr kumimoji="1" lang="ja-JP" altLang="en-US" sz="1000"/>
            <a:t>共通外交・安全保障政策</a:t>
          </a:r>
        </a:p>
      </dgm:t>
    </dgm:pt>
    <dgm:pt modelId="{B70A5753-0257-4390-B0EB-56B164F836C7}" type="parTrans" cxnId="{BA3DB55E-4F7C-442B-9EA8-66C8306B6265}">
      <dgm:prSet/>
      <dgm:spPr/>
      <dgm:t>
        <a:bodyPr/>
        <a:lstStyle/>
        <a:p>
          <a:endParaRPr kumimoji="1" lang="ja-JP" altLang="en-US" sz="1000"/>
        </a:p>
      </dgm:t>
    </dgm:pt>
    <dgm:pt modelId="{E81317A5-B4FA-4C23-9506-C0A3772C9EDF}" type="sibTrans" cxnId="{BA3DB55E-4F7C-442B-9EA8-66C8306B6265}">
      <dgm:prSet/>
      <dgm:spPr/>
      <dgm:t>
        <a:bodyPr/>
        <a:lstStyle/>
        <a:p>
          <a:endParaRPr kumimoji="1" lang="ja-JP" altLang="en-US" sz="1000"/>
        </a:p>
      </dgm:t>
    </dgm:pt>
    <dgm:pt modelId="{9008D2B3-1C11-4310-95C9-893AB9EA3118}">
      <dgm:prSet phldrT="[テキスト]" custT="1"/>
      <dgm:spPr/>
      <dgm:t>
        <a:bodyPr/>
        <a:lstStyle/>
        <a:p>
          <a:r>
            <a:rPr kumimoji="1" lang="ja-JP" altLang="en-US" sz="1000"/>
            <a:t>警察・刑事司法協力</a:t>
          </a:r>
        </a:p>
      </dgm:t>
    </dgm:pt>
    <dgm:pt modelId="{C702AF48-C5D5-4BE3-84EB-6CD0D1086FD1}" type="parTrans" cxnId="{CBE2B292-E72F-4FFE-AE01-D283855772D1}">
      <dgm:prSet/>
      <dgm:spPr/>
      <dgm:t>
        <a:bodyPr/>
        <a:lstStyle/>
        <a:p>
          <a:endParaRPr kumimoji="1" lang="ja-JP" altLang="en-US" sz="1000"/>
        </a:p>
      </dgm:t>
    </dgm:pt>
    <dgm:pt modelId="{5B5F29B5-755E-4A17-8710-AA0F6BC0A3B2}" type="sibTrans" cxnId="{CBE2B292-E72F-4FFE-AE01-D283855772D1}">
      <dgm:prSet/>
      <dgm:spPr/>
      <dgm:t>
        <a:bodyPr/>
        <a:lstStyle/>
        <a:p>
          <a:endParaRPr kumimoji="1" lang="ja-JP" altLang="en-US" sz="1000"/>
        </a:p>
      </dgm:t>
    </dgm:pt>
    <dgm:pt modelId="{84D46B7C-01F2-4A66-88A4-0817FDE048BA}" type="pres">
      <dgm:prSet presAssocID="{C508AEA2-FE6D-43BC-8D97-D6385AE706E5}" presName="composite" presStyleCnt="0">
        <dgm:presLayoutVars>
          <dgm:chMax val="1"/>
          <dgm:dir/>
          <dgm:resizeHandles val="exact"/>
        </dgm:presLayoutVars>
      </dgm:prSet>
      <dgm:spPr/>
    </dgm:pt>
    <dgm:pt modelId="{40266BA3-08E7-4068-B3F3-D41DA30C68E4}" type="pres">
      <dgm:prSet presAssocID="{F0E03454-530E-4426-972C-389DB36B9CC9}" presName="roof" presStyleLbl="dkBgShp" presStyleIdx="0" presStyleCnt="2"/>
      <dgm:spPr/>
    </dgm:pt>
    <dgm:pt modelId="{938109FC-9674-487D-ABD0-C575A74B55A0}" type="pres">
      <dgm:prSet presAssocID="{F0E03454-530E-4426-972C-389DB36B9CC9}" presName="pillars" presStyleCnt="0"/>
      <dgm:spPr/>
    </dgm:pt>
    <dgm:pt modelId="{39561D11-3D88-426D-92F9-C5C4EE4D234D}" type="pres">
      <dgm:prSet presAssocID="{F0E03454-530E-4426-972C-389DB36B9CC9}" presName="pillar1" presStyleLbl="node1" presStyleIdx="0" presStyleCnt="3">
        <dgm:presLayoutVars>
          <dgm:bulletEnabled val="1"/>
        </dgm:presLayoutVars>
      </dgm:prSet>
      <dgm:spPr/>
    </dgm:pt>
    <dgm:pt modelId="{8007012C-8AED-4F2C-8ADF-C921F99AD2F9}" type="pres">
      <dgm:prSet presAssocID="{DE1C5D30-3EBF-49E9-B43E-E7E4FAD6B210}" presName="pillarX" presStyleLbl="node1" presStyleIdx="1" presStyleCnt="3">
        <dgm:presLayoutVars>
          <dgm:bulletEnabled val="1"/>
        </dgm:presLayoutVars>
      </dgm:prSet>
      <dgm:spPr/>
    </dgm:pt>
    <dgm:pt modelId="{347570E4-8E4C-4160-812C-1EA5266A7A4C}" type="pres">
      <dgm:prSet presAssocID="{9008D2B3-1C11-4310-95C9-893AB9EA3118}" presName="pillarX" presStyleLbl="node1" presStyleIdx="2" presStyleCnt="3">
        <dgm:presLayoutVars>
          <dgm:bulletEnabled val="1"/>
        </dgm:presLayoutVars>
      </dgm:prSet>
      <dgm:spPr/>
    </dgm:pt>
    <dgm:pt modelId="{10F9ACAC-E0E7-4C23-BA31-D727FC7C4879}" type="pres">
      <dgm:prSet presAssocID="{F0E03454-530E-4426-972C-389DB36B9CC9}" presName="base" presStyleLbl="dkBgShp" presStyleIdx="1" presStyleCnt="2"/>
      <dgm:spPr/>
    </dgm:pt>
  </dgm:ptLst>
  <dgm:cxnLst>
    <dgm:cxn modelId="{26F19C26-72CD-47FB-BE56-21752B1E90CD}" type="presOf" srcId="{BFA8CA7E-E7BA-4FD8-BE1A-D7487FB23E6F}" destId="{39561D11-3D88-426D-92F9-C5C4EE4D234D}" srcOrd="0" destOrd="0" presId="urn:microsoft.com/office/officeart/2005/8/layout/hList3"/>
    <dgm:cxn modelId="{BA3DB55E-4F7C-442B-9EA8-66C8306B6265}" srcId="{F0E03454-530E-4426-972C-389DB36B9CC9}" destId="{DE1C5D30-3EBF-49E9-B43E-E7E4FAD6B210}" srcOrd="1" destOrd="0" parTransId="{B70A5753-0257-4390-B0EB-56B164F836C7}" sibTransId="{E81317A5-B4FA-4C23-9506-C0A3772C9EDF}"/>
    <dgm:cxn modelId="{08DA9151-C14C-4C7E-B654-6FC847B17499}" type="presOf" srcId="{C508AEA2-FE6D-43BC-8D97-D6385AE706E5}" destId="{84D46B7C-01F2-4A66-88A4-0817FDE048BA}" srcOrd="0" destOrd="0" presId="urn:microsoft.com/office/officeart/2005/8/layout/hList3"/>
    <dgm:cxn modelId="{2659D276-54B4-419A-9D24-6B452ADCF37F}" srcId="{F0E03454-530E-4426-972C-389DB36B9CC9}" destId="{BFA8CA7E-E7BA-4FD8-BE1A-D7487FB23E6F}" srcOrd="0" destOrd="0" parTransId="{59304298-5930-4969-957C-BF3C2136C443}" sibTransId="{BFBDF115-2EF7-419E-9F5F-86801CD11D41}"/>
    <dgm:cxn modelId="{5ADE027D-697F-4331-AA32-B60071966511}" type="presOf" srcId="{DE1C5D30-3EBF-49E9-B43E-E7E4FAD6B210}" destId="{8007012C-8AED-4F2C-8ADF-C921F99AD2F9}" srcOrd="0" destOrd="0" presId="urn:microsoft.com/office/officeart/2005/8/layout/hList3"/>
    <dgm:cxn modelId="{CBE2B292-E72F-4FFE-AE01-D283855772D1}" srcId="{F0E03454-530E-4426-972C-389DB36B9CC9}" destId="{9008D2B3-1C11-4310-95C9-893AB9EA3118}" srcOrd="2" destOrd="0" parTransId="{C702AF48-C5D5-4BE3-84EB-6CD0D1086FD1}" sibTransId="{5B5F29B5-755E-4A17-8710-AA0F6BC0A3B2}"/>
    <dgm:cxn modelId="{F20FE0A3-626E-467F-82BB-3F44328554CD}" type="presOf" srcId="{9008D2B3-1C11-4310-95C9-893AB9EA3118}" destId="{347570E4-8E4C-4160-812C-1EA5266A7A4C}" srcOrd="0" destOrd="0" presId="urn:microsoft.com/office/officeart/2005/8/layout/hList3"/>
    <dgm:cxn modelId="{85E812C8-17A3-43FC-A3BF-162F94A9FEC3}" type="presOf" srcId="{F0E03454-530E-4426-972C-389DB36B9CC9}" destId="{40266BA3-08E7-4068-B3F3-D41DA30C68E4}" srcOrd="0" destOrd="0" presId="urn:microsoft.com/office/officeart/2005/8/layout/hList3"/>
    <dgm:cxn modelId="{42B12AF0-BC42-4366-B584-2ED308835993}" srcId="{C508AEA2-FE6D-43BC-8D97-D6385AE706E5}" destId="{F0E03454-530E-4426-972C-389DB36B9CC9}" srcOrd="0" destOrd="0" parTransId="{003C86D1-3DC9-433F-91DE-3CD40AE43952}" sibTransId="{DA36D4E4-D706-4262-BD82-3B462D2759B6}"/>
    <dgm:cxn modelId="{1D952479-9893-4419-88CD-378DB8575C7B}" type="presParOf" srcId="{84D46B7C-01F2-4A66-88A4-0817FDE048BA}" destId="{40266BA3-08E7-4068-B3F3-D41DA30C68E4}" srcOrd="0" destOrd="0" presId="urn:microsoft.com/office/officeart/2005/8/layout/hList3"/>
    <dgm:cxn modelId="{25964F60-F9BD-4322-A91A-A22D15479DFF}" type="presParOf" srcId="{84D46B7C-01F2-4A66-88A4-0817FDE048BA}" destId="{938109FC-9674-487D-ABD0-C575A74B55A0}" srcOrd="1" destOrd="0" presId="urn:microsoft.com/office/officeart/2005/8/layout/hList3"/>
    <dgm:cxn modelId="{575F5953-5598-434B-8D1D-E1074D32A7E1}" type="presParOf" srcId="{938109FC-9674-487D-ABD0-C575A74B55A0}" destId="{39561D11-3D88-426D-92F9-C5C4EE4D234D}" srcOrd="0" destOrd="0" presId="urn:microsoft.com/office/officeart/2005/8/layout/hList3"/>
    <dgm:cxn modelId="{DD3EA98A-2EF0-4AE7-9996-191F29689412}" type="presParOf" srcId="{938109FC-9674-487D-ABD0-C575A74B55A0}" destId="{8007012C-8AED-4F2C-8ADF-C921F99AD2F9}" srcOrd="1" destOrd="0" presId="urn:microsoft.com/office/officeart/2005/8/layout/hList3"/>
    <dgm:cxn modelId="{A5FBD0A1-D39A-4A9F-8ABF-FFDB26E24C92}" type="presParOf" srcId="{938109FC-9674-487D-ABD0-C575A74B55A0}" destId="{347570E4-8E4C-4160-812C-1EA5266A7A4C}" srcOrd="2" destOrd="0" presId="urn:microsoft.com/office/officeart/2005/8/layout/hList3"/>
    <dgm:cxn modelId="{265735F5-3300-4AD4-B567-D4EB73F0EF77}" type="presParOf" srcId="{84D46B7C-01F2-4A66-88A4-0817FDE048BA}" destId="{10F9ACAC-E0E7-4C23-BA31-D727FC7C4879}" srcOrd="2" destOrd="0" presId="urn:microsoft.com/office/officeart/2005/8/layout/hList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1A56D3-C751-4A95-AE1E-2FB6C3B1C306}">
      <dsp:nvSpPr>
        <dsp:cNvPr id="0" name=""/>
        <dsp:cNvSpPr/>
      </dsp:nvSpPr>
      <dsp:spPr>
        <a:xfrm>
          <a:off x="396240" y="0"/>
          <a:ext cx="4693919" cy="2933699"/>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1843F9F-A711-4F4C-98E8-87B7928C85A1}">
      <dsp:nvSpPr>
        <dsp:cNvPr id="0" name=""/>
        <dsp:cNvSpPr/>
      </dsp:nvSpPr>
      <dsp:spPr>
        <a:xfrm>
          <a:off x="992367" y="2024839"/>
          <a:ext cx="122041" cy="122041"/>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6FC35544-61E0-4E03-83E3-7E16C967F36D}">
      <dsp:nvSpPr>
        <dsp:cNvPr id="0" name=""/>
        <dsp:cNvSpPr/>
      </dsp:nvSpPr>
      <dsp:spPr>
        <a:xfrm>
          <a:off x="1053388" y="2085860"/>
          <a:ext cx="1093683" cy="84783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66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53388" y="2085860"/>
        <a:ext cx="1093683" cy="847839"/>
      </dsp:txXfrm>
    </dsp:sp>
    <dsp:sp modelId="{8849F68C-096A-40DE-BD61-51285E1D36A6}">
      <dsp:nvSpPr>
        <dsp:cNvPr id="0" name=""/>
        <dsp:cNvSpPr/>
      </dsp:nvSpPr>
      <dsp:spPr>
        <a:xfrm>
          <a:off x="2069622" y="1227460"/>
          <a:ext cx="220614" cy="22061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855C59D-41F0-4755-ADFD-E54E29991893}">
      <dsp:nvSpPr>
        <dsp:cNvPr id="0" name=""/>
        <dsp:cNvSpPr/>
      </dsp:nvSpPr>
      <dsp:spPr>
        <a:xfrm>
          <a:off x="2179929" y="1337767"/>
          <a:ext cx="1126540" cy="15959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899"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9929" y="1337767"/>
        <a:ext cx="1126540" cy="1595932"/>
      </dsp:txXfrm>
    </dsp:sp>
    <dsp:sp modelId="{95B22956-7050-42B5-A519-E44B881DFBC9}">
      <dsp:nvSpPr>
        <dsp:cNvPr id="0" name=""/>
        <dsp:cNvSpPr/>
      </dsp:nvSpPr>
      <dsp:spPr>
        <a:xfrm>
          <a:off x="3365144" y="742226"/>
          <a:ext cx="305104" cy="30510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8483283-6A25-4E87-BC19-97326A8C324A}">
      <dsp:nvSpPr>
        <dsp:cNvPr id="0" name=""/>
        <dsp:cNvSpPr/>
      </dsp:nvSpPr>
      <dsp:spPr>
        <a:xfrm>
          <a:off x="3517696" y="894778"/>
          <a:ext cx="1126540" cy="20389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1669"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7696" y="894778"/>
        <a:ext cx="1126540" cy="20389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266BA3-08E7-4068-B3F3-D41DA30C68E4}">
      <dsp:nvSpPr>
        <dsp:cNvPr id="0" name=""/>
        <dsp:cNvSpPr/>
      </dsp:nvSpPr>
      <dsp:spPr>
        <a:xfrm>
          <a:off x="0" y="0"/>
          <a:ext cx="5486400" cy="41148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11480"/>
      </dsp:txXfrm>
    </dsp:sp>
    <dsp:sp modelId="{39561D11-3D88-426D-92F9-C5C4EE4D234D}">
      <dsp:nvSpPr>
        <dsp:cNvPr id="0" name=""/>
        <dsp:cNvSpPr/>
      </dsp:nvSpPr>
      <dsp:spPr>
        <a:xfrm>
          <a:off x="2678"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11480"/>
        <a:ext cx="1827014" cy="864108"/>
      </dsp:txXfrm>
    </dsp:sp>
    <dsp:sp modelId="{8007012C-8AED-4F2C-8ADF-C921F99AD2F9}">
      <dsp:nvSpPr>
        <dsp:cNvPr id="0" name=""/>
        <dsp:cNvSpPr/>
      </dsp:nvSpPr>
      <dsp:spPr>
        <a:xfrm>
          <a:off x="1829692"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11480"/>
        <a:ext cx="1827014" cy="864108"/>
      </dsp:txXfrm>
    </dsp:sp>
    <dsp:sp modelId="{347570E4-8E4C-4160-812C-1EA5266A7A4C}">
      <dsp:nvSpPr>
        <dsp:cNvPr id="0" name=""/>
        <dsp:cNvSpPr/>
      </dsp:nvSpPr>
      <dsp:spPr>
        <a:xfrm>
          <a:off x="3656707"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11480"/>
        <a:ext cx="1827014" cy="864108"/>
      </dsp:txXfrm>
    </dsp:sp>
    <dsp:sp modelId="{10F9ACAC-E0E7-4C23-BA31-D727FC7C4879}">
      <dsp:nvSpPr>
        <dsp:cNvPr id="0" name=""/>
        <dsp:cNvSpPr/>
      </dsp:nvSpPr>
      <dsp:spPr>
        <a:xfrm>
          <a:off x="0" y="1275588"/>
          <a:ext cx="5486400" cy="96012"/>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2021-12-27T10:16:00Z</dcterms:created>
  <dcterms:modified xsi:type="dcterms:W3CDTF">2022-04-01T12:35:00Z</dcterms:modified>
</cp:coreProperties>
</file>