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12DED" w14:textId="6ACF59EA" w:rsidR="00B27964" w:rsidRDefault="00B27964" w:rsidP="00F91F7E">
      <w:pPr>
        <w:pStyle w:val="a6"/>
      </w:pPr>
      <w:r w:rsidRPr="009C4660">
        <w:rPr>
          <w:rFonts w:hint="eastAsia"/>
        </w:rPr>
        <w:t>効果的な話し方を身に付けよう</w:t>
      </w:r>
    </w:p>
    <w:p w14:paraId="6D1A805D" w14:textId="77777777" w:rsidR="00D17EC4" w:rsidRPr="00CC243B" w:rsidRDefault="00D17EC4" w:rsidP="00DF135D">
      <w:pPr>
        <w:pStyle w:val="a4"/>
        <w:spacing w:before="40" w:after="40"/>
        <w:ind w:leftChars="100" w:left="200" w:rightChars="100" w:right="200"/>
        <w:jc w:val="right"/>
        <w:rPr>
          <w:rFonts w:ascii="Elephant" w:eastAsia="ＭＳ Ｐゴシック" w:hAnsi="Elephant"/>
          <w:caps/>
          <w:color w:val="1F3864" w:themeColor="accent1" w:themeShade="80"/>
          <w:sz w:val="32"/>
          <w:szCs w:val="24"/>
        </w:rPr>
      </w:pPr>
      <w:r w:rsidRPr="00C82E8A">
        <w:rPr>
          <w:rFonts w:ascii="ＭＳ Ｐゴシック" w:eastAsia="ＭＳ Ｐゴシック" w:hAnsi="ＭＳ Ｐゴシック"/>
          <w:color w:val="1F3864" w:themeColor="accent1" w:themeShade="80"/>
          <w:sz w:val="32"/>
          <w:szCs w:val="24"/>
        </w:rPr>
        <w:t>Merci</w:t>
      </w:r>
      <w:r w:rsidRPr="00CC243B">
        <w:rPr>
          <w:rFonts w:ascii="Elephant" w:eastAsia="ＭＳ Ｐゴシック" w:hAnsi="Elephant"/>
          <w:caps/>
          <w:color w:val="1F3864" w:themeColor="accent1" w:themeShade="80"/>
          <w:sz w:val="32"/>
          <w:szCs w:val="24"/>
        </w:rPr>
        <w:t>カルチャースクール</w:t>
      </w:r>
    </w:p>
    <w:p w14:paraId="2CBB583D" w14:textId="77777777" w:rsidR="00D17EC4" w:rsidRPr="00CC243B" w:rsidRDefault="00D17EC4" w:rsidP="00DF135D">
      <w:pPr>
        <w:pStyle w:val="a4"/>
        <w:spacing w:before="40" w:after="40"/>
        <w:ind w:leftChars="100" w:left="200" w:rightChars="100" w:right="200"/>
        <w:jc w:val="right"/>
        <w:rPr>
          <w:caps/>
          <w:color w:val="1F3864" w:themeColor="accent1" w:themeShade="80"/>
          <w:sz w:val="24"/>
          <w:szCs w:val="24"/>
        </w:rPr>
      </w:pPr>
      <w:r w:rsidRPr="00CC243B">
        <w:rPr>
          <w:rFonts w:ascii="Elephant" w:eastAsia="ＭＳ Ｐゴシック" w:hAnsi="Elephant" w:hint="eastAsia"/>
          <w:caps/>
          <w:color w:val="1F3864" w:themeColor="accent1" w:themeShade="80"/>
          <w:sz w:val="32"/>
          <w:szCs w:val="24"/>
        </w:rPr>
        <w:t>御前　奏人</w:t>
      </w:r>
    </w:p>
    <w:p w14:paraId="656BD043" w14:textId="77777777" w:rsidR="00B27964" w:rsidRDefault="00B27964" w:rsidP="00F91F7E">
      <w:r>
        <w:rPr>
          <w:rFonts w:hint="eastAsia"/>
        </w:rPr>
        <w:t>どんな話し方をするかで、相手の反応や理解度も変わってきます。双方向コミュニケーションを実現するために、効果的に話をするポイントを理解しましょう。</w:t>
      </w:r>
    </w:p>
    <w:p w14:paraId="74217B38" w14:textId="77777777" w:rsidR="00B27964" w:rsidRPr="00676B24" w:rsidRDefault="00B27964" w:rsidP="00F91F7E">
      <w:pPr>
        <w:pStyle w:val="1"/>
        <w:ind w:left="200"/>
      </w:pPr>
      <w:r w:rsidRPr="00676B24">
        <w:t>話し方を工夫することの重要性</w:t>
      </w:r>
    </w:p>
    <w:p w14:paraId="43810E3A" w14:textId="77777777" w:rsidR="00B27964" w:rsidRDefault="00B27964" w:rsidP="00F91F7E">
      <w:r>
        <w:rPr>
          <w:rFonts w:hint="eastAsia"/>
        </w:rPr>
        <w:t>自分が話す内容がすべて相手に伝わり、相手に快く受け入れてもらったり、正しく理解してもらったりするためには、話し方を工夫する必要があります。話し方ひとつで、予想以上に仕事が順調に進むこともあれば、逆に仕事上の人間関係がうまくいかなくなったり、情報が正しく伝わらずに思わぬミスを招いたりすることもあります。</w:t>
      </w:r>
    </w:p>
    <w:p w14:paraId="490B9CB7" w14:textId="0186C798" w:rsidR="00B27964" w:rsidRDefault="00B27964" w:rsidP="00F91F7E">
      <w:r>
        <w:rPr>
          <w:rFonts w:hint="eastAsia"/>
        </w:rPr>
        <w:t>また、友人との会話でなら許されても、ビジネスシーンではふさわしくないような話し方もあります。立場や役割、年齢、相手との関係、</w:t>
      </w:r>
      <w:r>
        <w:t>TPOなどをわきまえて適切な話し方ができるように、普段から気を付けるようにしましょう。</w:t>
      </w:r>
    </w:p>
    <w:p w14:paraId="4131BEF0" w14:textId="4BEB934E" w:rsidR="00B27964" w:rsidRDefault="00B27964" w:rsidP="00F91F7E">
      <w:pPr>
        <w:pStyle w:val="1"/>
        <w:ind w:left="200"/>
      </w:pPr>
      <w:r>
        <w:t>聞き手がどんな人かを考えて話す</w:t>
      </w:r>
    </w:p>
    <w:p w14:paraId="2C76DCCC" w14:textId="2AA3C46C" w:rsidR="00B27964" w:rsidRDefault="00B27964" w:rsidP="00F91F7E">
      <w:r>
        <w:rPr>
          <w:rFonts w:hint="eastAsia"/>
        </w:rPr>
        <w:t>話し手がどんな人なのかを考えながら話を聞くのと同じで、聞き手がどんな人なのかを考えながら話すことも大切です。友人同士であれば特に意識する必要はないかもしれませんが、ビジネスシーンでは様々な人がコミュニケーションの相手となります。上司、先輩、同僚、顧客、取引先の担当者といった相手に合わせて、適切な話し方をしなければなりません。また、自分が話そうとしている内容について、相手がどの程度の知識や技術、経験を持ち合わせているかを考えることも重要です。</w:t>
      </w:r>
    </w:p>
    <w:p w14:paraId="384A65F4" w14:textId="77777777" w:rsidR="00B27964" w:rsidRDefault="00B27964" w:rsidP="00F91F7E">
      <w:pPr>
        <w:pStyle w:val="1"/>
        <w:ind w:left="200"/>
      </w:pPr>
      <w:r>
        <w:t>正確にわかりやすく話す</w:t>
      </w:r>
    </w:p>
    <w:p w14:paraId="1936065A" w14:textId="77777777" w:rsidR="00B27964" w:rsidRDefault="00B27964" w:rsidP="00F91F7E">
      <w:r>
        <w:rPr>
          <w:rFonts w:hint="eastAsia"/>
        </w:rPr>
        <w:t>自分の考えや感情を正確に相手に伝えるためには、できるだけわかりやすく話すように意識する必要があります。</w:t>
      </w:r>
    </w:p>
    <w:p w14:paraId="489E73D3" w14:textId="7F562F0A" w:rsidR="00B27964" w:rsidRDefault="00B27964" w:rsidP="00F91F7E">
      <w:r>
        <w:rPr>
          <w:rFonts w:hint="eastAsia"/>
        </w:rPr>
        <w:t>具体的には、次のようなことを意識するとよいでしょう。</w:t>
      </w:r>
    </w:p>
    <w:p w14:paraId="01CE4A49" w14:textId="77777777" w:rsidR="00B27964" w:rsidRDefault="00B27964" w:rsidP="00F91F7E">
      <w:pPr>
        <w:pStyle w:val="a3"/>
        <w:numPr>
          <w:ilvl w:val="0"/>
          <w:numId w:val="1"/>
        </w:numPr>
        <w:ind w:leftChars="0"/>
      </w:pPr>
      <w:r>
        <w:t>伝えたい内容を簡潔にまとめて話す</w:t>
      </w:r>
    </w:p>
    <w:p w14:paraId="620483D2" w14:textId="77777777" w:rsidR="00B27964" w:rsidRDefault="00B27964" w:rsidP="00F91F7E">
      <w:pPr>
        <w:pStyle w:val="a3"/>
        <w:numPr>
          <w:ilvl w:val="0"/>
          <w:numId w:val="1"/>
        </w:numPr>
        <w:ind w:leftChars="0"/>
      </w:pPr>
      <w:r>
        <w:t>事実と主観を切り分けながら話す</w:t>
      </w:r>
    </w:p>
    <w:p w14:paraId="6241FD0F" w14:textId="77777777" w:rsidR="00B27964" w:rsidRDefault="00B27964" w:rsidP="00F91F7E">
      <w:pPr>
        <w:pStyle w:val="a3"/>
        <w:numPr>
          <w:ilvl w:val="0"/>
          <w:numId w:val="1"/>
        </w:numPr>
        <w:ind w:leftChars="0"/>
      </w:pPr>
      <w:r>
        <w:t>長い話は短い文に分けて話す</w:t>
      </w:r>
    </w:p>
    <w:p w14:paraId="18961D44" w14:textId="77777777" w:rsidR="00B27964" w:rsidRDefault="00B27964" w:rsidP="00F91F7E">
      <w:pPr>
        <w:pStyle w:val="a3"/>
        <w:numPr>
          <w:ilvl w:val="0"/>
          <w:numId w:val="1"/>
        </w:numPr>
        <w:ind w:leftChars="0"/>
      </w:pPr>
      <w:r>
        <w:t>複雑な話は主語を明確にして話す</w:t>
      </w:r>
    </w:p>
    <w:p w14:paraId="1D87E39E" w14:textId="77777777" w:rsidR="00B27964" w:rsidRDefault="00B27964" w:rsidP="00F91F7E">
      <w:pPr>
        <w:pStyle w:val="1"/>
        <w:numPr>
          <w:ilvl w:val="0"/>
          <w:numId w:val="4"/>
        </w:numPr>
        <w:ind w:leftChars="0"/>
      </w:pPr>
      <w:r>
        <w:lastRenderedPageBreak/>
        <w:t>相手の気持ちに配慮しながら話す</w:t>
      </w:r>
    </w:p>
    <w:p w14:paraId="0133E00C" w14:textId="77777777" w:rsidR="00B27964" w:rsidRDefault="00B27964" w:rsidP="00F91F7E">
      <w:r>
        <w:rPr>
          <w:rFonts w:hint="eastAsia"/>
        </w:rPr>
        <w:t>相手の気持ちに配慮しながら話すためには、まず、自分が平常心を保つように心がけることが大切です。興奮していたり、いらいらしていたりすると、それが言葉の端々に表れてしまいます。相手に不信感を抱かせたり、不快な思いをさせたりすることのないよう、常に相手の気持ちに配慮しながら話をしましょう。</w:t>
      </w:r>
    </w:p>
    <w:p w14:paraId="3E26CFF3" w14:textId="77777777" w:rsidR="00B27964" w:rsidRDefault="00B27964" w:rsidP="00F91F7E">
      <w:r>
        <w:rPr>
          <w:rFonts w:hint="eastAsia"/>
        </w:rPr>
        <w:t>同じ意味を表現するにしても、言葉ひとつで相手が受け取る印象はずいぶん違ってくるものです。イメージのよい言葉と悪い言葉の違いを意識しながら、慎重に言葉を選びましょう。</w:t>
      </w:r>
    </w:p>
    <w:p w14:paraId="720481D4" w14:textId="77777777" w:rsidR="00B27964" w:rsidRDefault="00B27964" w:rsidP="00F91F7E">
      <w:r>
        <w:rPr>
          <w:rFonts w:hint="eastAsia"/>
        </w:rPr>
        <w:t>具体的には、次のようなことを心がけます。</w:t>
      </w:r>
    </w:p>
    <w:p w14:paraId="31F5A48B" w14:textId="77777777" w:rsidR="00B27964" w:rsidRPr="00676B24" w:rsidRDefault="00B27964" w:rsidP="00F91F7E">
      <w:pPr>
        <w:pStyle w:val="2"/>
        <w:numPr>
          <w:ilvl w:val="1"/>
          <w:numId w:val="3"/>
        </w:numPr>
        <w:ind w:leftChars="0"/>
      </w:pPr>
      <w:r w:rsidRPr="00676B24">
        <w:t>相手の立場に立って考える</w:t>
      </w:r>
    </w:p>
    <w:p w14:paraId="37B62C28" w14:textId="285789C5" w:rsidR="00B27964" w:rsidRDefault="00B27964" w:rsidP="00F91F7E">
      <w:r>
        <w:rPr>
          <w:rFonts w:hint="eastAsia"/>
        </w:rPr>
        <w:t>もし自分が相手の立場だったら、どう感じるかを考え、適切な言葉を選ぶようにします。いったん言葉を発してしまうと、取り消すことはできません。場合によっては、人間関係を修復できなくなるなど、取り返しがつかない事態に発展してしまうことも考えられます。また、人間関係が悪化すれば、当然ながら、ビジネスにも影響を及ぼすことになります。無神経な発言をしないように、言葉を発する前に、頭の中で話す内容を整理してみるようにしましょう。</w:t>
      </w:r>
    </w:p>
    <w:p w14:paraId="62C8D531" w14:textId="77777777" w:rsidR="00B27964" w:rsidRDefault="00B27964" w:rsidP="00F91F7E">
      <w:pPr>
        <w:pStyle w:val="2"/>
        <w:numPr>
          <w:ilvl w:val="1"/>
          <w:numId w:val="3"/>
        </w:numPr>
        <w:ind w:leftChars="0"/>
      </w:pPr>
      <w:r>
        <w:t>言いすぎたときは素直に謝罪する</w:t>
      </w:r>
    </w:p>
    <w:p w14:paraId="4DA7B0C3" w14:textId="77777777" w:rsidR="00B27964" w:rsidRDefault="00B27964" w:rsidP="00F91F7E">
      <w:r>
        <w:rPr>
          <w:rFonts w:hint="eastAsia"/>
        </w:rPr>
        <w:t>会話をしたあとで、何か心に引っかかるものがあれば、自分の話した言葉をもう一度振り返ってみましょう。そして、自分がその言葉を受けとめたときにどう思うかを考えてみます。少しでも「言いすぎた」と感じたら反省し、相手に素直に謝りましょう。</w:t>
      </w:r>
    </w:p>
    <w:p w14:paraId="3534FB43" w14:textId="77777777" w:rsidR="00B27964" w:rsidRPr="00665BEB" w:rsidRDefault="00B27964" w:rsidP="00F91F7E">
      <w:pPr>
        <w:pStyle w:val="2"/>
        <w:numPr>
          <w:ilvl w:val="1"/>
          <w:numId w:val="3"/>
        </w:numPr>
        <w:ind w:leftChars="0"/>
      </w:pPr>
      <w:r w:rsidRPr="00665BEB">
        <w:t>断るときは丁寧に伝える</w:t>
      </w:r>
    </w:p>
    <w:p w14:paraId="4C980BB0" w14:textId="77777777" w:rsidR="00B27964" w:rsidRDefault="00B27964" w:rsidP="00F91F7E">
      <w:r>
        <w:rPr>
          <w:rFonts w:hint="eastAsia"/>
        </w:rPr>
        <w:t>相手の依頼を受けるのは簡単ですが、実際に実行することが難しい場合もあります。しかし、せっかくの依頼に対し、ただ「できません」と答えるだけでは社会人の言動として正しいとはいえません。角が立たないように、状況に応じて断り方を使い分けましょう。単刀直入に断るのではなく、依頼に対して感謝の意を表しつつ、丁寧に断ることが重要です。力量不足や調整が難しいことを強調するとよいでしょう。</w:t>
      </w:r>
    </w:p>
    <w:tbl>
      <w:tblPr>
        <w:tblStyle w:val="3-5"/>
        <w:tblW w:w="10201" w:type="dxa"/>
        <w:tblLook w:val="0420" w:firstRow="1" w:lastRow="0" w:firstColumn="0" w:lastColumn="0" w:noHBand="0" w:noVBand="1"/>
      </w:tblPr>
      <w:tblGrid>
        <w:gridCol w:w="4390"/>
        <w:gridCol w:w="5811"/>
      </w:tblGrid>
      <w:tr w:rsidR="00B27964" w:rsidRPr="009B6039" w14:paraId="513C3739" w14:textId="77777777" w:rsidTr="003A7EA3">
        <w:trPr>
          <w:cnfStyle w:val="100000000000" w:firstRow="1" w:lastRow="0" w:firstColumn="0" w:lastColumn="0" w:oddVBand="0" w:evenVBand="0" w:oddHBand="0" w:evenHBand="0" w:firstRowFirstColumn="0" w:firstRowLastColumn="0" w:lastRowFirstColumn="0" w:lastRowLastColumn="0"/>
          <w:trHeight w:val="746"/>
        </w:trPr>
        <w:tc>
          <w:tcPr>
            <w:tcW w:w="4390" w:type="dxa"/>
            <w:vAlign w:val="center"/>
          </w:tcPr>
          <w:p w14:paraId="00052A52" w14:textId="77777777" w:rsidR="00B27964" w:rsidRPr="009B6039" w:rsidRDefault="00B27964" w:rsidP="00F91F7E">
            <w:r w:rsidRPr="009B6039">
              <w:rPr>
                <w:rFonts w:hint="eastAsia"/>
              </w:rPr>
              <w:t>状況</w:t>
            </w:r>
          </w:p>
        </w:tc>
        <w:tc>
          <w:tcPr>
            <w:tcW w:w="5811" w:type="dxa"/>
            <w:vAlign w:val="center"/>
          </w:tcPr>
          <w:p w14:paraId="613534EC" w14:textId="77777777" w:rsidR="00B27964" w:rsidRPr="009B6039" w:rsidRDefault="00B27964" w:rsidP="00F91F7E">
            <w:r w:rsidRPr="009B6039">
              <w:t>断り方</w:t>
            </w:r>
          </w:p>
        </w:tc>
      </w:tr>
      <w:tr w:rsidR="00B27964" w:rsidRPr="009B6039" w14:paraId="71EFBE10" w14:textId="77777777" w:rsidTr="003A7EA3">
        <w:trPr>
          <w:cnfStyle w:val="000000100000" w:firstRow="0" w:lastRow="0" w:firstColumn="0" w:lastColumn="0" w:oddVBand="0" w:evenVBand="0" w:oddHBand="1" w:evenHBand="0" w:firstRowFirstColumn="0" w:firstRowLastColumn="0" w:lastRowFirstColumn="0" w:lastRowLastColumn="0"/>
          <w:trHeight w:val="567"/>
        </w:trPr>
        <w:tc>
          <w:tcPr>
            <w:tcW w:w="4390" w:type="dxa"/>
            <w:vMerge w:val="restart"/>
            <w:vAlign w:val="center"/>
          </w:tcPr>
          <w:p w14:paraId="0E1F6638" w14:textId="77777777" w:rsidR="00B27964" w:rsidRPr="009B6039" w:rsidRDefault="00B27964" w:rsidP="00F91F7E">
            <w:r w:rsidRPr="009B6039">
              <w:rPr>
                <w:rFonts w:hint="eastAsia"/>
              </w:rPr>
              <w:t>即答するのを避けるとき</w:t>
            </w:r>
          </w:p>
        </w:tc>
        <w:tc>
          <w:tcPr>
            <w:tcW w:w="5811" w:type="dxa"/>
            <w:vAlign w:val="center"/>
          </w:tcPr>
          <w:p w14:paraId="65A12405" w14:textId="77777777" w:rsidR="00B27964" w:rsidRPr="009B6039" w:rsidRDefault="00B27964" w:rsidP="00F91F7E">
            <w:r w:rsidRPr="009B6039">
              <w:t>持ち帰って検討させていただきます</w:t>
            </w:r>
          </w:p>
        </w:tc>
      </w:tr>
      <w:tr w:rsidR="00B27964" w:rsidRPr="009B6039" w14:paraId="234A5C29" w14:textId="77777777" w:rsidTr="003A7EA3">
        <w:trPr>
          <w:trHeight w:val="567"/>
        </w:trPr>
        <w:tc>
          <w:tcPr>
            <w:tcW w:w="4390" w:type="dxa"/>
            <w:vMerge/>
            <w:vAlign w:val="center"/>
          </w:tcPr>
          <w:p w14:paraId="155B5B62" w14:textId="77777777" w:rsidR="00B27964" w:rsidRPr="009B6039" w:rsidRDefault="00B27964" w:rsidP="00F91F7E"/>
        </w:tc>
        <w:tc>
          <w:tcPr>
            <w:tcW w:w="5811" w:type="dxa"/>
            <w:vAlign w:val="center"/>
          </w:tcPr>
          <w:p w14:paraId="6CCD83E8" w14:textId="77777777" w:rsidR="00B27964" w:rsidRPr="009B6039" w:rsidRDefault="00B27964" w:rsidP="00F91F7E">
            <w:r w:rsidRPr="009B6039">
              <w:t>もう少し様子を見させてください</w:t>
            </w:r>
          </w:p>
        </w:tc>
      </w:tr>
      <w:tr w:rsidR="00B27964" w:rsidRPr="009B6039" w14:paraId="72FCB6FE" w14:textId="77777777" w:rsidTr="003A7EA3">
        <w:trPr>
          <w:cnfStyle w:val="000000100000" w:firstRow="0" w:lastRow="0" w:firstColumn="0" w:lastColumn="0" w:oddVBand="0" w:evenVBand="0" w:oddHBand="1" w:evenHBand="0" w:firstRowFirstColumn="0" w:firstRowLastColumn="0" w:lastRowFirstColumn="0" w:lastRowLastColumn="0"/>
          <w:trHeight w:val="567"/>
        </w:trPr>
        <w:tc>
          <w:tcPr>
            <w:tcW w:w="4390" w:type="dxa"/>
            <w:vAlign w:val="center"/>
          </w:tcPr>
          <w:p w14:paraId="76BE548D" w14:textId="77777777" w:rsidR="00B27964" w:rsidRPr="009B6039" w:rsidRDefault="00B27964" w:rsidP="00F91F7E">
            <w:r w:rsidRPr="009B6039">
              <w:rPr>
                <w:rFonts w:hint="eastAsia"/>
              </w:rPr>
              <w:t>相手からの誘いを断るとき</w:t>
            </w:r>
          </w:p>
        </w:tc>
        <w:tc>
          <w:tcPr>
            <w:tcW w:w="5811" w:type="dxa"/>
            <w:vAlign w:val="center"/>
          </w:tcPr>
          <w:p w14:paraId="7EBEA63F" w14:textId="77777777" w:rsidR="00B27964" w:rsidRPr="009B6039" w:rsidRDefault="00B27964" w:rsidP="00F91F7E">
            <w:r w:rsidRPr="009B6039">
              <w:t>あいにく先約がございまして</w:t>
            </w:r>
          </w:p>
        </w:tc>
      </w:tr>
      <w:tr w:rsidR="00B27964" w:rsidRPr="009B6039" w14:paraId="287362EA" w14:textId="77777777" w:rsidTr="003A7EA3">
        <w:trPr>
          <w:trHeight w:val="567"/>
        </w:trPr>
        <w:tc>
          <w:tcPr>
            <w:tcW w:w="4390" w:type="dxa"/>
            <w:vAlign w:val="center"/>
          </w:tcPr>
          <w:p w14:paraId="64053511" w14:textId="77777777" w:rsidR="00B27964" w:rsidRPr="009B6039" w:rsidRDefault="00B27964" w:rsidP="00F91F7E">
            <w:r w:rsidRPr="009B6039">
              <w:rPr>
                <w:rFonts w:hint="eastAsia"/>
              </w:rPr>
              <w:t>次回のチャンスに期待を込めながら断るとき</w:t>
            </w:r>
          </w:p>
        </w:tc>
        <w:tc>
          <w:tcPr>
            <w:tcW w:w="5811" w:type="dxa"/>
            <w:vAlign w:val="center"/>
          </w:tcPr>
          <w:p w14:paraId="36D1C4B0" w14:textId="77777777" w:rsidR="00B27964" w:rsidRPr="009B6039" w:rsidRDefault="00B27964" w:rsidP="00F91F7E">
            <w:r w:rsidRPr="009B6039">
              <w:t>今回は見送らせてください</w:t>
            </w:r>
          </w:p>
        </w:tc>
      </w:tr>
      <w:tr w:rsidR="00B27964" w:rsidRPr="009B6039" w14:paraId="3EFD6B16" w14:textId="77777777" w:rsidTr="003A7EA3">
        <w:trPr>
          <w:cnfStyle w:val="000000100000" w:firstRow="0" w:lastRow="0" w:firstColumn="0" w:lastColumn="0" w:oddVBand="0" w:evenVBand="0" w:oddHBand="1" w:evenHBand="0" w:firstRowFirstColumn="0" w:firstRowLastColumn="0" w:lastRowFirstColumn="0" w:lastRowLastColumn="0"/>
          <w:trHeight w:val="567"/>
        </w:trPr>
        <w:tc>
          <w:tcPr>
            <w:tcW w:w="4390" w:type="dxa"/>
            <w:vMerge w:val="restart"/>
            <w:vAlign w:val="center"/>
          </w:tcPr>
          <w:p w14:paraId="6DA66FB7" w14:textId="77777777" w:rsidR="00B27964" w:rsidRPr="009B6039" w:rsidRDefault="00B27964" w:rsidP="00F91F7E">
            <w:r w:rsidRPr="009B6039">
              <w:rPr>
                <w:rFonts w:hint="eastAsia"/>
              </w:rPr>
              <w:t>リスクを考慮して断るとき</w:t>
            </w:r>
          </w:p>
        </w:tc>
        <w:tc>
          <w:tcPr>
            <w:tcW w:w="5811" w:type="dxa"/>
            <w:vAlign w:val="center"/>
          </w:tcPr>
          <w:p w14:paraId="2518AEFA" w14:textId="77777777" w:rsidR="00B27964" w:rsidRPr="009B6039" w:rsidRDefault="00B27964" w:rsidP="00F91F7E">
            <w:r w:rsidRPr="009B6039">
              <w:t>私には少々荷が重すぎますので</w:t>
            </w:r>
          </w:p>
        </w:tc>
      </w:tr>
      <w:tr w:rsidR="00B27964" w:rsidRPr="009B6039" w14:paraId="4DEC9A48" w14:textId="77777777" w:rsidTr="003A7EA3">
        <w:trPr>
          <w:trHeight w:val="567"/>
        </w:trPr>
        <w:tc>
          <w:tcPr>
            <w:tcW w:w="4390" w:type="dxa"/>
            <w:vMerge/>
            <w:vAlign w:val="center"/>
          </w:tcPr>
          <w:p w14:paraId="1B0202A9" w14:textId="77777777" w:rsidR="00B27964" w:rsidRPr="009B6039" w:rsidRDefault="00B27964" w:rsidP="00F91F7E"/>
        </w:tc>
        <w:tc>
          <w:tcPr>
            <w:tcW w:w="5811" w:type="dxa"/>
            <w:vAlign w:val="center"/>
          </w:tcPr>
          <w:p w14:paraId="372CD4CD" w14:textId="77777777" w:rsidR="00B27964" w:rsidRPr="009B6039" w:rsidRDefault="00B27964" w:rsidP="00F91F7E">
            <w:r w:rsidRPr="009B6039">
              <w:t>安請け合いをしてかえってご迷惑をおかけしては申し訳ないので</w:t>
            </w:r>
          </w:p>
        </w:tc>
      </w:tr>
    </w:tbl>
    <w:p w14:paraId="39D38DE4" w14:textId="77777777" w:rsidR="00B27964" w:rsidRDefault="00B27964" w:rsidP="00F91F7E">
      <w:pPr>
        <w:pStyle w:val="1"/>
        <w:numPr>
          <w:ilvl w:val="0"/>
          <w:numId w:val="4"/>
        </w:numPr>
        <w:ind w:leftChars="0"/>
      </w:pPr>
      <w:r>
        <w:rPr>
          <w:rFonts w:hint="eastAsia"/>
        </w:rPr>
        <w:lastRenderedPageBreak/>
        <w:t>プラス思考で肯定的に</w:t>
      </w:r>
      <w:r>
        <w:t>話す</w:t>
      </w:r>
    </w:p>
    <w:p w14:paraId="03F745EA" w14:textId="77777777" w:rsidR="00B27964" w:rsidRDefault="00B27964" w:rsidP="00F91F7E">
      <w:r>
        <w:rPr>
          <w:rFonts w:hint="eastAsia"/>
        </w:rPr>
        <w:t>常にマイナス思考で否定的な話ばかりしていたら、相手はどのように感じるでしょうか。多くの人が「この人は後ろ向きで、一緒に話していると暗い気持ちになってしまう」と感じるはずです。中には「この人は何に対しても批判的だから、私のこともよく思っていないだろうな」と感じる人もいるかもしれません。</w:t>
      </w:r>
    </w:p>
    <w:p w14:paraId="4041CC91" w14:textId="2E499BF8" w:rsidR="00B27964" w:rsidRDefault="00B27964" w:rsidP="00F91F7E">
      <w:r>
        <w:rPr>
          <w:rFonts w:hint="eastAsia"/>
        </w:rPr>
        <w:t>このように、マイナス思考で否定的な話し方は、円滑な人間関係を築く上での妨げとなります。たとえトラブルに直面した場合でも、事実は事実として受けとめ、その上でプラス思考に切り替えることができれば、自分を成長させるきっかけになるはずです。「私にはこの仕事はできません」と伝えるのではなく、この経験を踏まえて自分がどうしていきたいのかを伝えるだけで、相手の印象は大きく変わってくるでしょう。相手に「この人と一緒に仕事をしてみたい」と思わせるつもりで、常にプラス思考を心がけることが大切です。</w:t>
      </w:r>
    </w:p>
    <w:p w14:paraId="58F14405" w14:textId="77777777" w:rsidR="002E1F23" w:rsidRDefault="002E1F23" w:rsidP="00F91F7E"/>
    <w:p w14:paraId="54EA7E3E" w14:textId="77777777" w:rsidR="00B27964" w:rsidRDefault="00B27964" w:rsidP="00F91F7E">
      <w:pPr>
        <w:pStyle w:val="1"/>
        <w:ind w:left="200"/>
      </w:pPr>
      <w:r>
        <w:t>決め付けて話さない</w:t>
      </w:r>
    </w:p>
    <w:p w14:paraId="42F9FEE5" w14:textId="77777777" w:rsidR="00B27964" w:rsidRDefault="00B27964" w:rsidP="00F91F7E">
      <w:r>
        <w:rPr>
          <w:rFonts w:hint="eastAsia"/>
        </w:rPr>
        <w:t>一方的に決め付けたような話し方は、相手に考えを述べる時間を与えず、それだけで会話が終わってしまいます。結果的に、自分の考えを相手に押し付けてしまうことになり、双方向コミュニケーションは成り立ちません。</w:t>
      </w:r>
    </w:p>
    <w:p w14:paraId="21D48EF0" w14:textId="77777777" w:rsidR="00B27964" w:rsidRDefault="00B27964" w:rsidP="00F91F7E">
      <w:pPr>
        <w:pStyle w:val="1"/>
        <w:ind w:left="200"/>
      </w:pPr>
      <w:r>
        <w:t>話題を作る</w:t>
      </w:r>
    </w:p>
    <w:p w14:paraId="727C4EF9" w14:textId="77777777" w:rsidR="00B27964" w:rsidRDefault="00B27964" w:rsidP="00F91F7E">
      <w:r>
        <w:rPr>
          <w:rFonts w:hint="eastAsia"/>
        </w:rPr>
        <w:t>二人で会話をしているときに共通の話題が見つかると、親しみが生まれ、話がどんどん広がっていきます。仕事中に、無理に仕事以外の話題を見つけて話す必要はありませんが、顧客や取引先に訪問した際などには、ちょっとした話題を提供できると、場の空気をやわらげたり、会話をつないだりすることができます。</w:t>
      </w:r>
    </w:p>
    <w:p w14:paraId="25EE92BB" w14:textId="77777777" w:rsidR="00B27964" w:rsidRDefault="00B27964" w:rsidP="00F91F7E">
      <w:r>
        <w:rPr>
          <w:rFonts w:hint="eastAsia"/>
        </w:rPr>
        <w:t>メディアを利用して世の中の動きに関心を持つだけでなく、趣味や特技などの得意分野で話題を増やしておくなど、日ごろからアンテナをはり、身の回りにある話題を探すようにしましょう。</w:t>
      </w:r>
      <w:bookmarkStart w:id="0" w:name="_GoBack"/>
      <w:bookmarkEnd w:id="0"/>
    </w:p>
    <w:sectPr w:rsidR="00B27964" w:rsidSect="00665BEB">
      <w:pgSz w:w="11906" w:h="16838"/>
      <w:pgMar w:top="720" w:right="851" w:bottom="720" w:left="851" w:header="851" w:footer="992" w:gutter="0"/>
      <w:pgNumType w:start="0"/>
      <w:cols w:space="425"/>
      <w:titlePg/>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61DCF"/>
    <w:multiLevelType w:val="hybridMultilevel"/>
    <w:tmpl w:val="8A566A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A4943E7"/>
    <w:multiLevelType w:val="multilevel"/>
    <w:tmpl w:val="8B5A8D34"/>
    <w:lvl w:ilvl="0">
      <w:start w:val="1"/>
      <w:numFmt w:val="decimal"/>
      <w:pStyle w:val="1"/>
      <w:suff w:val="nothing"/>
      <w:lvlText w:val="%1."/>
      <w:lvlJc w:val="left"/>
      <w:pPr>
        <w:ind w:left="0" w:firstLine="0"/>
      </w:pPr>
      <w:rPr>
        <w:rFonts w:hint="eastAsia"/>
      </w:rPr>
    </w:lvl>
    <w:lvl w:ilvl="1">
      <w:start w:val="1"/>
      <w:numFmt w:val="decimalFullWidth"/>
      <w:pStyle w:val="2"/>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abstractNumId w:val="0"/>
  </w:num>
  <w:num w:numId="2">
    <w:abstractNumId w:val="1"/>
  </w:num>
  <w:num w:numId="3">
    <w:abstractNumId w:val="1"/>
    <w:lvlOverride w:ilvl="0">
      <w:lvl w:ilvl="0">
        <w:start w:val="1"/>
        <w:numFmt w:val="decimal"/>
        <w:pStyle w:val="1"/>
        <w:lvlText w:val="%1"/>
        <w:lvlJc w:val="left"/>
        <w:pPr>
          <w:ind w:left="0" w:firstLine="0"/>
        </w:pPr>
        <w:rPr>
          <w:rFonts w:hint="eastAsia"/>
        </w:rPr>
      </w:lvl>
    </w:lvlOverride>
    <w:lvlOverride w:ilvl="1">
      <w:lvl w:ilvl="1">
        <w:start w:val="1"/>
        <w:numFmt w:val="decimal"/>
        <w:pStyle w:val="2"/>
        <w:lvlText w:val="%1-%2"/>
        <w:lvlJc w:val="left"/>
        <w:pPr>
          <w:tabs>
            <w:tab w:val="num" w:pos="284"/>
          </w:tabs>
          <w:ind w:left="0" w:firstLine="0"/>
        </w:pPr>
        <w:rPr>
          <w:rFonts w:hint="eastAsia"/>
        </w:rPr>
      </w:lvl>
    </w:lvlOverride>
    <w:lvlOverride w:ilvl="2">
      <w:lvl w:ilvl="2">
        <w:start w:val="1"/>
        <w:numFmt w:val="decimalFullWidth"/>
        <w:suff w:val="nothing"/>
        <w:lvlText w:val="%1-%2-%3"/>
        <w:lvlJc w:val="left"/>
        <w:pPr>
          <w:ind w:left="0" w:firstLine="0"/>
        </w:pPr>
        <w:rPr>
          <w:rFonts w:hint="eastAsia"/>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 w:numId="4">
    <w:abstractNumId w:val="1"/>
    <w:lvlOverride w:ilvl="0">
      <w:lvl w:ilvl="0">
        <w:start w:val="1"/>
        <w:numFmt w:val="decimal"/>
        <w:pStyle w:val="1"/>
        <w:suff w:val="space"/>
        <w:lvlText w:val="%1."/>
        <w:lvlJc w:val="left"/>
        <w:pPr>
          <w:ind w:left="0" w:firstLine="0"/>
        </w:pPr>
        <w:rPr>
          <w:rFonts w:hint="eastAsia"/>
        </w:rPr>
      </w:lvl>
    </w:lvlOverride>
    <w:lvlOverride w:ilvl="1">
      <w:lvl w:ilvl="1">
        <w:start w:val="1"/>
        <w:numFmt w:val="decimalFullWidth"/>
        <w:pStyle w:val="2"/>
        <w:suff w:val="nothing"/>
        <w:lvlText w:val="%1-%2"/>
        <w:lvlJc w:val="left"/>
        <w:pPr>
          <w:ind w:left="0" w:firstLine="0"/>
        </w:pPr>
        <w:rPr>
          <w:rFonts w:hint="eastAsia"/>
        </w:rPr>
      </w:lvl>
    </w:lvlOverride>
    <w:lvlOverride w:ilvl="2">
      <w:lvl w:ilvl="2">
        <w:start w:val="1"/>
        <w:numFmt w:val="decimalFullWidth"/>
        <w:suff w:val="nothing"/>
        <w:lvlText w:val="%1-%2-%3"/>
        <w:lvlJc w:val="left"/>
        <w:pPr>
          <w:ind w:left="0" w:firstLine="0"/>
        </w:pPr>
        <w:rPr>
          <w:rFonts w:hint="eastAsia"/>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964"/>
    <w:rsid w:val="00001F8B"/>
    <w:rsid w:val="001256C6"/>
    <w:rsid w:val="00237ECF"/>
    <w:rsid w:val="002E1F23"/>
    <w:rsid w:val="003A7EA3"/>
    <w:rsid w:val="00457F57"/>
    <w:rsid w:val="005814B7"/>
    <w:rsid w:val="005B223A"/>
    <w:rsid w:val="005B24B6"/>
    <w:rsid w:val="005B6178"/>
    <w:rsid w:val="006E41CF"/>
    <w:rsid w:val="008A61F7"/>
    <w:rsid w:val="008C77E1"/>
    <w:rsid w:val="00B27964"/>
    <w:rsid w:val="00C8253D"/>
    <w:rsid w:val="00C82E8A"/>
    <w:rsid w:val="00CC243B"/>
    <w:rsid w:val="00D17EC4"/>
    <w:rsid w:val="00DF135D"/>
    <w:rsid w:val="00F91F7E"/>
    <w:rsid w:val="00FA2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0CCA7F"/>
  <w15:chartTrackingRefBased/>
  <w15:docId w15:val="{A00EF1E6-01DF-44D9-A90B-91D9ACCC5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游ゴシック" w:hAnsiTheme="minorHAnsi" w:cstheme="minorBidi"/>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1F7E"/>
    <w:pPr>
      <w:spacing w:after="120"/>
      <w:ind w:leftChars="100" w:left="200" w:rightChars="100" w:right="200"/>
    </w:pPr>
    <w:rPr>
      <w:rFonts w:eastAsiaTheme="minorEastAsia"/>
    </w:rPr>
  </w:style>
  <w:style w:type="paragraph" w:styleId="1">
    <w:name w:val="heading 1"/>
    <w:basedOn w:val="a"/>
    <w:next w:val="a"/>
    <w:link w:val="10"/>
    <w:uiPriority w:val="9"/>
    <w:qFormat/>
    <w:rsid w:val="00B27964"/>
    <w:pPr>
      <w:keepNext/>
      <w:keepLines/>
      <w:numPr>
        <w:numId w:val="2"/>
      </w:numPr>
      <w:spacing w:before="36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27964"/>
    <w:pPr>
      <w:keepNext/>
      <w:keepLines/>
      <w:numPr>
        <w:ilvl w:val="1"/>
        <w:numId w:val="2"/>
      </w:numPr>
      <w:tabs>
        <w:tab w:val="num" w:pos="284"/>
      </w:tabs>
      <w:spacing w:before="240" w:after="0"/>
      <w:outlineLvl w:val="1"/>
    </w:pPr>
    <w:rPr>
      <w:rFonts w:asciiTheme="majorHAnsi" w:eastAsiaTheme="majorEastAsia" w:hAnsiTheme="majorHAnsi" w:cstheme="majorBidi"/>
      <w:color w:val="4472C4"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27964"/>
    <w:rPr>
      <w:rFonts w:asciiTheme="majorHAnsi" w:eastAsiaTheme="majorEastAsia" w:hAnsiTheme="majorHAnsi" w:cstheme="majorBidi"/>
      <w:color w:val="2F5496" w:themeColor="accent1" w:themeShade="BF"/>
      <w:kern w:val="0"/>
      <w:sz w:val="32"/>
      <w:szCs w:val="32"/>
    </w:rPr>
  </w:style>
  <w:style w:type="character" w:customStyle="1" w:styleId="20">
    <w:name w:val="見出し 2 (文字)"/>
    <w:basedOn w:val="a0"/>
    <w:link w:val="2"/>
    <w:uiPriority w:val="9"/>
    <w:rsid w:val="00B27964"/>
    <w:rPr>
      <w:rFonts w:asciiTheme="majorHAnsi" w:eastAsiaTheme="majorEastAsia" w:hAnsiTheme="majorHAnsi" w:cstheme="majorBidi"/>
      <w:color w:val="4472C4" w:themeColor="accent1"/>
      <w:kern w:val="0"/>
      <w:sz w:val="28"/>
      <w:szCs w:val="28"/>
    </w:rPr>
  </w:style>
  <w:style w:type="paragraph" w:styleId="a3">
    <w:name w:val="List Paragraph"/>
    <w:basedOn w:val="a"/>
    <w:uiPriority w:val="34"/>
    <w:qFormat/>
    <w:rsid w:val="00B27964"/>
    <w:pPr>
      <w:ind w:leftChars="400" w:left="840"/>
    </w:pPr>
  </w:style>
  <w:style w:type="paragraph" w:styleId="a4">
    <w:name w:val="No Spacing"/>
    <w:link w:val="a5"/>
    <w:uiPriority w:val="1"/>
    <w:qFormat/>
    <w:rsid w:val="00B27964"/>
  </w:style>
  <w:style w:type="character" w:customStyle="1" w:styleId="a5">
    <w:name w:val="行間詰め (文字)"/>
    <w:basedOn w:val="a0"/>
    <w:link w:val="a4"/>
    <w:uiPriority w:val="1"/>
    <w:rsid w:val="00B27964"/>
    <w:rPr>
      <w:kern w:val="0"/>
      <w:sz w:val="20"/>
      <w:szCs w:val="20"/>
    </w:rPr>
  </w:style>
  <w:style w:type="paragraph" w:styleId="a6">
    <w:name w:val="Title"/>
    <w:basedOn w:val="a"/>
    <w:next w:val="a"/>
    <w:link w:val="a7"/>
    <w:uiPriority w:val="10"/>
    <w:qFormat/>
    <w:rsid w:val="00B27964"/>
    <w:pPr>
      <w:spacing w:after="0"/>
      <w:contextualSpacing/>
    </w:pPr>
    <w:rPr>
      <w:rFonts w:asciiTheme="majorHAnsi" w:eastAsiaTheme="majorEastAsia" w:hAnsiTheme="majorHAnsi" w:cstheme="majorBidi"/>
      <w:color w:val="4472C4" w:themeColor="accent1"/>
      <w:spacing w:val="-10"/>
      <w:sz w:val="56"/>
      <w:szCs w:val="56"/>
    </w:rPr>
  </w:style>
  <w:style w:type="character" w:customStyle="1" w:styleId="a7">
    <w:name w:val="表題 (文字)"/>
    <w:basedOn w:val="a0"/>
    <w:link w:val="a6"/>
    <w:uiPriority w:val="10"/>
    <w:rsid w:val="00B27964"/>
    <w:rPr>
      <w:rFonts w:asciiTheme="majorHAnsi" w:eastAsiaTheme="majorEastAsia" w:hAnsiTheme="majorHAnsi" w:cstheme="majorBidi"/>
      <w:color w:val="4472C4" w:themeColor="accent1"/>
      <w:spacing w:val="-10"/>
      <w:kern w:val="0"/>
      <w:sz w:val="56"/>
      <w:szCs w:val="56"/>
    </w:rPr>
  </w:style>
  <w:style w:type="table" w:styleId="3-5">
    <w:name w:val="List Table 3 Accent 5"/>
    <w:basedOn w:val="a1"/>
    <w:uiPriority w:val="48"/>
    <w:rsid w:val="00B27964"/>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D6B52C-ACBA-4065-9616-D5FE97E7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375</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効果的な話し方講座</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効果的な話し方講座</dc:title>
  <dc:subject/>
  <cp:keywords/>
  <dc:description/>
  <cp:lastModifiedBy>富士太郎</cp:lastModifiedBy>
  <cp:revision>6</cp:revision>
  <dcterms:created xsi:type="dcterms:W3CDTF">2019-11-05T08:15:00Z</dcterms:created>
  <dcterms:modified xsi:type="dcterms:W3CDTF">2020-12-11T02:35:00Z</dcterms:modified>
</cp:coreProperties>
</file>