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EDCBE6" w14:textId="77777777" w:rsidR="006F2DA4" w:rsidRDefault="005E0B0D" w:rsidP="005E0B0D">
      <w:pPr>
        <w:jc w:val="right"/>
      </w:pPr>
      <w:r>
        <w:rPr>
          <w:noProof/>
        </w:rPr>
        <mc:AlternateContent>
          <mc:Choice Requires="wps">
            <w:drawing>
              <wp:anchor distT="0" distB="0" distL="114300" distR="114300" simplePos="0" relativeHeight="251659264" behindDoc="0" locked="0" layoutInCell="1" allowOverlap="1" wp14:anchorId="4E0D670E" wp14:editId="73376723">
                <wp:simplePos x="0" y="0"/>
                <wp:positionH relativeFrom="margin">
                  <wp:align>right</wp:align>
                </wp:positionH>
                <wp:positionV relativeFrom="paragraph">
                  <wp:posOffset>292100</wp:posOffset>
                </wp:positionV>
                <wp:extent cx="5381625" cy="1828800"/>
                <wp:effectExtent l="0" t="0" r="28575" b="20320"/>
                <wp:wrapTopAndBottom/>
                <wp:docPr id="1" name="テキスト ボックス 1"/>
                <wp:cNvGraphicFramePr/>
                <a:graphic xmlns:a="http://schemas.openxmlformats.org/drawingml/2006/main">
                  <a:graphicData uri="http://schemas.microsoft.com/office/word/2010/wordprocessingShape">
                    <wps:wsp>
                      <wps:cNvSpPr txBox="1"/>
                      <wps:spPr>
                        <a:xfrm>
                          <a:off x="0" y="0"/>
                          <a:ext cx="5381625" cy="1828800"/>
                        </a:xfrm>
                        <a:prstGeom prst="rect">
                          <a:avLst/>
                        </a:prstGeom>
                        <a:noFill/>
                        <a:ln>
                          <a:solidFill>
                            <a:schemeClr val="accent1"/>
                          </a:solidFill>
                        </a:ln>
                      </wps:spPr>
                      <wps:txbx>
                        <w:txbxContent>
                          <w:p w14:paraId="73A7A20A" w14:textId="77777777" w:rsidR="005E0B0D" w:rsidRPr="00A55F33" w:rsidRDefault="005E0B0D" w:rsidP="005E0B0D">
                            <w:pPr>
                              <w:jc w:val="center"/>
                              <w:rPr>
                                <w:rFonts w:ascii="BIZ UDゴシック" w:eastAsia="BIZ UDゴシック" w:hAnsi="BIZ UDゴシック"/>
                                <w:b/>
                                <w:color w:val="4472C4" w:themeColor="accent1"/>
                                <w:sz w:val="96"/>
                                <w:szCs w:val="72"/>
                                <w14:shadow w14:blurRad="50800" w14:dist="38100" w14:dir="5400000" w14:sx="100000" w14:sy="100000" w14:kx="0" w14:ky="0" w14:algn="t">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A55F33">
                              <w:rPr>
                                <w:rFonts w:ascii="BIZ UDゴシック" w:eastAsia="BIZ UDゴシック" w:hAnsi="BIZ UDゴシック" w:hint="eastAsia"/>
                                <w:b/>
                                <w:color w:val="4472C4" w:themeColor="accent1"/>
                                <w:sz w:val="96"/>
                                <w:szCs w:val="72"/>
                                <w14:shadow w14:blurRad="50800" w14:dist="38100" w14:dir="5400000" w14:sx="100000" w14:sy="100000" w14:kx="0" w14:ky="0" w14:algn="t">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t>健康管理室だより</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anchor>
            </w:drawing>
          </mc:Choice>
          <mc:Fallback>
            <w:pict>
              <v:shapetype w14:anchorId="4E0D670E" id="_x0000_t202" coordsize="21600,21600" o:spt="202" path="m,l,21600r21600,l21600,xe">
                <v:stroke joinstyle="miter"/>
                <v:path gradientshapeok="t" o:connecttype="rect"/>
              </v:shapetype>
              <v:shape id="テキスト ボックス 1" o:spid="_x0000_s1026" type="#_x0000_t202" style="position:absolute;left:0;text-align:left;margin-left:372.55pt;margin-top:23pt;width:423.75pt;height:2in;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qTe2QIAAG0FAAAOAAAAZHJzL2Uyb0RvYy54bWysVM1uEzEQviPxDpbvdJO0adOomyq0FJBK&#10;W9Ginh2vN2vJa5uxk2w5NhLiIXgFxJnnyYsw42zSqHBC5LDx/HhmvvlmfHLa1IbNFQTtbM67ex3O&#10;lJWu0Haa8093F68GnIUobCGMsyrnDyrw09HLFycLP1Q9VzlTKGAYxIbhwue8itEPsyzIStUi7Dmv&#10;LBpLB7WIKMI0K0AsMHptsl6nc5gtHBQenFQhoPZ8beSjFL8slYzXZRlUZCbnWFtMX0jfCX2z0YkY&#10;TkH4Ssu2DPEPVdRCW0y6DXUuomAz0H+EqrUEF1wZ96SrM1eWWqqEAdF0O8/Q3FbCq4QFmxP8tk3h&#10;/4WVV/MbYLpA7jizokaKVsuvq8cfq8dfq+U3tlp+Xy2Xq8efKLMutWvhwxBv3Xq8F5vXrqGrrT6g&#10;krrQlFDTP+JjaMfGP2ybrZrIJCr7+4PuYa/PmURbd9AbDDqJjuzpuocQ3ypXMzrkHJDN1GQxvwwR&#10;U6LrxoWyWXehjUmMGkuK4IwuSJcEGil1ZoDNBQ6DkFLZmCrHMDueKNHtjHCu8dApNpOmBTlxxQNi&#10;B7cepuDlhcb6LkWINwJwehAubkS8xk9p3CLnrj1xVjn48jc9+SOpaOVsgdOY8/B5JkBxZt5bpPvo&#10;oHeMrYpJGAyOMQXsGiY7BjurzxwiREKxtnQk92g2xxJcfY9rM6acaBJWYuacx83xLK43BNdOqvE4&#10;OeG4ehEv7a2XFJo6Sr2/a+4F+JagiNxeuc3UiuEznta+iQs/nkVki0jE5iMTar+go8QJBNGGcxAr&#10;1+7mBTgb19tq9LSKH/WUgcY3hnaJs0Kn+ikE8sKMWCPDNycVD2qORfcPO/SjKERyGyYJOyUEv18w&#10;BAIzetPe4aAedfvYJUL7QUQFmsaH0r4pprSdYjhRc2XuGDLd6x9gAlblHKd7m4pCthO1Hp5WwJ1O&#10;2VuM9Gjsysnr6ZUc/QYAAP//AwBQSwMEFAAGAAgAAAAhANSxiIHdAAAABwEAAA8AAABkcnMvZG93&#10;bnJldi54bWxMj8FOwzAQRO9I/IO1SNyoXRpCFLKpAIkL4kIpcHWSJYkar6PYbdO/ZznR02o0o5m3&#10;xXp2gzrQFHrPCMuFAUVc+6bnFmH78XKTgQrRcmMHz4RwogDr8vKisHnjj/xOh01slZRwyC1CF+OY&#10;ax3qjpwNCz8Si/fjJ2ejyKnVzWSPUu4GfWtMqp3tWRY6O9JzR/Vus3cIT29JGuiUmdl8bu3Xjl+r&#10;72WKeH01Pz6AijTH/zD84Qs6lMJU+T03QQ0I8khESFK54mbJ/R2oCmG1SgzostDn/OUvAAAA//8D&#10;AFBLAQItABQABgAIAAAAIQC2gziS/gAAAOEBAAATAAAAAAAAAAAAAAAAAAAAAABbQ29udGVudF9U&#10;eXBlc10ueG1sUEsBAi0AFAAGAAgAAAAhADj9If/WAAAAlAEAAAsAAAAAAAAAAAAAAAAALwEAAF9y&#10;ZWxzLy5yZWxzUEsBAi0AFAAGAAgAAAAhAFK2pN7ZAgAAbQUAAA4AAAAAAAAAAAAAAAAALgIAAGRy&#10;cy9lMm9Eb2MueG1sUEsBAi0AFAAGAAgAAAAhANSxiIHdAAAABwEAAA8AAAAAAAAAAAAAAAAAMwUA&#10;AGRycy9kb3ducmV2LnhtbFBLBQYAAAAABAAEAPMAAAA9BgAAAAA=&#10;" filled="f" strokecolor="#4472c4 [3204]">
                <v:textbox style="mso-fit-shape-to-text:t" inset="5.85pt,.7pt,5.85pt,.7pt">
                  <w:txbxContent>
                    <w:p w14:paraId="73A7A20A" w14:textId="77777777" w:rsidR="005E0B0D" w:rsidRPr="00A55F33" w:rsidRDefault="005E0B0D" w:rsidP="005E0B0D">
                      <w:pPr>
                        <w:jc w:val="center"/>
                        <w:rPr>
                          <w:rFonts w:ascii="BIZ UDゴシック" w:eastAsia="BIZ UDゴシック" w:hAnsi="BIZ UDゴシック"/>
                          <w:b/>
                          <w:color w:val="4472C4" w:themeColor="accent1"/>
                          <w:sz w:val="96"/>
                          <w:szCs w:val="72"/>
                          <w14:shadow w14:blurRad="50800" w14:dist="38100" w14:dir="5400000" w14:sx="100000" w14:sy="100000" w14:kx="0" w14:ky="0" w14:algn="t">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A55F33">
                        <w:rPr>
                          <w:rFonts w:ascii="BIZ UDゴシック" w:eastAsia="BIZ UDゴシック" w:hAnsi="BIZ UDゴシック" w:hint="eastAsia"/>
                          <w:b/>
                          <w:color w:val="4472C4" w:themeColor="accent1"/>
                          <w:sz w:val="96"/>
                          <w:szCs w:val="72"/>
                          <w14:shadow w14:blurRad="50800" w14:dist="38100" w14:dir="5400000" w14:sx="100000" w14:sy="100000" w14:kx="0" w14:ky="0" w14:algn="t">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t>健康管理室だより</w:t>
                      </w:r>
                    </w:p>
                  </w:txbxContent>
                </v:textbox>
                <w10:wrap type="topAndBottom" anchorx="margin"/>
              </v:shape>
            </w:pict>
          </mc:Fallback>
        </mc:AlternateContent>
      </w:r>
      <w:r w:rsidR="006F2DA4">
        <w:rPr>
          <w:rFonts w:hint="eastAsia"/>
        </w:rPr>
        <w:t>夏号（</w:t>
      </w:r>
      <w:r w:rsidR="006F2DA4">
        <w:t>7月1日発行）</w:t>
      </w:r>
    </w:p>
    <w:p w14:paraId="41B41AE2" w14:textId="77777777" w:rsidR="006F2DA4" w:rsidRDefault="006F2DA4" w:rsidP="006F2DA4"/>
    <w:p w14:paraId="35783242" w14:textId="77777777" w:rsidR="006F2DA4" w:rsidRPr="00A55F33" w:rsidRDefault="006F2DA4" w:rsidP="005E0B0D">
      <w:pPr>
        <w:jc w:val="center"/>
        <w:rPr>
          <w:rFonts w:ascii="游ゴシック Medium" w:eastAsia="游ゴシック Medium" w:hAnsi="游ゴシック Medium"/>
          <w:b/>
          <w:color w:val="538135" w:themeColor="accent6" w:themeShade="BF"/>
        </w:rPr>
      </w:pPr>
      <w:r w:rsidRPr="00A55F33">
        <w:rPr>
          <w:rFonts w:ascii="游ゴシック Medium" w:eastAsia="游ゴシック Medium" w:hAnsi="游ゴシック Medium" w:hint="eastAsia"/>
          <w:b/>
          <w:color w:val="538135" w:themeColor="accent6" w:themeShade="BF"/>
        </w:rPr>
        <w:t>健康な生活を送るには、毎日の食事に気を使う必要があります。</w:t>
      </w:r>
    </w:p>
    <w:p w14:paraId="5F2CE5DE" w14:textId="77777777" w:rsidR="006F2DA4" w:rsidRPr="00A55F33" w:rsidRDefault="006F2DA4" w:rsidP="005E0B0D">
      <w:pPr>
        <w:jc w:val="center"/>
        <w:rPr>
          <w:rFonts w:ascii="游ゴシック Medium" w:eastAsia="游ゴシック Medium" w:hAnsi="游ゴシック Medium"/>
          <w:b/>
          <w:color w:val="538135" w:themeColor="accent6" w:themeShade="BF"/>
        </w:rPr>
      </w:pPr>
      <w:r w:rsidRPr="00A55F33">
        <w:rPr>
          <w:rFonts w:ascii="游ゴシック Medium" w:eastAsia="游ゴシック Medium" w:hAnsi="游ゴシック Medium" w:hint="eastAsia"/>
          <w:b/>
          <w:color w:val="538135" w:themeColor="accent6" w:themeShade="BF"/>
        </w:rPr>
        <w:t>忙しいからといって乱れた食生活になっていませんか？</w:t>
      </w:r>
    </w:p>
    <w:p w14:paraId="587B51F5" w14:textId="77777777" w:rsidR="006F2DA4" w:rsidRPr="00A55F33" w:rsidRDefault="006F2DA4" w:rsidP="005E0B0D">
      <w:pPr>
        <w:jc w:val="center"/>
        <w:rPr>
          <w:rFonts w:ascii="游ゴシック Medium" w:eastAsia="游ゴシック Medium" w:hAnsi="游ゴシック Medium"/>
          <w:b/>
          <w:color w:val="538135" w:themeColor="accent6" w:themeShade="BF"/>
        </w:rPr>
      </w:pPr>
      <w:r w:rsidRPr="00A55F33">
        <w:rPr>
          <w:rFonts w:ascii="游ゴシック Medium" w:eastAsia="游ゴシック Medium" w:hAnsi="游ゴシック Medium" w:hint="eastAsia"/>
          <w:b/>
          <w:color w:val="538135" w:themeColor="accent6" w:themeShade="BF"/>
        </w:rPr>
        <w:t>今回は、あなたの健康をサポートする「サプリメント」についての特集です。</w:t>
      </w:r>
    </w:p>
    <w:p w14:paraId="0E041BD1" w14:textId="77777777" w:rsidR="006F2DA4" w:rsidRDefault="006F2DA4" w:rsidP="006F2DA4"/>
    <w:p w14:paraId="4EABE569" w14:textId="77777777" w:rsidR="006F2DA4" w:rsidRPr="00A55F33" w:rsidRDefault="006F2DA4" w:rsidP="00A55F33">
      <w:pPr>
        <w:pStyle w:val="a3"/>
        <w:numPr>
          <w:ilvl w:val="0"/>
          <w:numId w:val="3"/>
        </w:numPr>
        <w:ind w:leftChars="0"/>
        <w:rPr>
          <w:rFonts w:asciiTheme="majorEastAsia" w:eastAsiaTheme="majorEastAsia" w:hAnsiTheme="majorEastAsia"/>
          <w:b/>
          <w:color w:val="F7CAAC" w:themeColor="accent2" w:themeTint="66"/>
          <w:sz w:val="36"/>
          <w14:textOutline w14:w="11112" w14:cap="flat" w14:cmpd="sng" w14:algn="ctr">
            <w14:solidFill>
              <w14:schemeClr w14:val="accent2"/>
            </w14:solidFill>
            <w14:prstDash w14:val="solid"/>
            <w14:round/>
          </w14:textOutline>
        </w:rPr>
      </w:pPr>
      <w:r w:rsidRPr="00A55F33">
        <w:rPr>
          <w:rFonts w:asciiTheme="majorEastAsia" w:eastAsiaTheme="majorEastAsia" w:hAnsiTheme="majorEastAsia" w:hint="eastAsia"/>
          <w:b/>
          <w:color w:val="F7CAAC" w:themeColor="accent2" w:themeTint="66"/>
          <w:sz w:val="36"/>
          <w14:textOutline w14:w="11112" w14:cap="flat" w14:cmpd="sng" w14:algn="ctr">
            <w14:solidFill>
              <w14:schemeClr w14:val="accent2"/>
            </w14:solidFill>
            <w14:prstDash w14:val="solid"/>
            <w14:round/>
          </w14:textOutline>
        </w:rPr>
        <w:t>食生活を見直そう</w:t>
      </w:r>
    </w:p>
    <w:p w14:paraId="338CC7BC" w14:textId="77777777" w:rsidR="006F2DA4" w:rsidRDefault="006F2DA4" w:rsidP="006F2DA4">
      <w:r>
        <w:rPr>
          <w:rFonts w:hint="eastAsia"/>
        </w:rPr>
        <w:t>この機会に、食生活を見直してみましょう。次の項目にいくつチェックが付きますか？</w:t>
      </w:r>
    </w:p>
    <w:p w14:paraId="3AD741ED" w14:textId="77777777" w:rsidR="006F2DA4" w:rsidRPr="0055167D" w:rsidRDefault="006F2DA4" w:rsidP="00A55F33">
      <w:pPr>
        <w:ind w:leftChars="200" w:left="420"/>
        <w:rPr>
          <w:rFonts w:asciiTheme="majorEastAsia" w:eastAsiaTheme="majorEastAsia" w:hAnsiTheme="majorEastAsia"/>
          <w:b/>
        </w:rPr>
      </w:pPr>
      <w:r w:rsidRPr="0055167D">
        <w:rPr>
          <w:rFonts w:asciiTheme="majorEastAsia" w:eastAsiaTheme="majorEastAsia" w:hAnsiTheme="majorEastAsia" w:hint="eastAsia"/>
          <w:b/>
        </w:rPr>
        <w:t>□　主食、主菜、副菜を合わせて、</w:t>
      </w:r>
      <w:r w:rsidRPr="0055167D">
        <w:rPr>
          <w:rFonts w:asciiTheme="majorEastAsia" w:eastAsiaTheme="majorEastAsia" w:hAnsiTheme="majorEastAsia"/>
          <w:b/>
        </w:rPr>
        <w:t>1日に30品目を摂っている</w:t>
      </w:r>
    </w:p>
    <w:p w14:paraId="6F08F7A3" w14:textId="77777777" w:rsidR="006F2DA4" w:rsidRPr="0055167D" w:rsidRDefault="006F2DA4" w:rsidP="00A55F33">
      <w:pPr>
        <w:ind w:leftChars="200" w:left="420"/>
        <w:rPr>
          <w:rFonts w:asciiTheme="majorEastAsia" w:eastAsiaTheme="majorEastAsia" w:hAnsiTheme="majorEastAsia"/>
          <w:b/>
        </w:rPr>
      </w:pPr>
      <w:r w:rsidRPr="0055167D">
        <w:rPr>
          <w:rFonts w:asciiTheme="majorEastAsia" w:eastAsiaTheme="majorEastAsia" w:hAnsiTheme="majorEastAsia" w:hint="eastAsia"/>
          <w:b/>
        </w:rPr>
        <w:t>□　日常の運動量にあった量の食事を摂り、食べ過ぎに注意している</w:t>
      </w:r>
    </w:p>
    <w:p w14:paraId="4611208D" w14:textId="77777777" w:rsidR="006F2DA4" w:rsidRPr="0055167D" w:rsidRDefault="006F2DA4" w:rsidP="00A55F33">
      <w:pPr>
        <w:ind w:leftChars="200" w:left="420"/>
        <w:rPr>
          <w:rFonts w:asciiTheme="majorEastAsia" w:eastAsiaTheme="majorEastAsia" w:hAnsiTheme="majorEastAsia"/>
          <w:b/>
        </w:rPr>
      </w:pPr>
      <w:r w:rsidRPr="0055167D">
        <w:rPr>
          <w:rFonts w:asciiTheme="majorEastAsia" w:eastAsiaTheme="majorEastAsia" w:hAnsiTheme="majorEastAsia" w:hint="eastAsia"/>
          <w:b/>
        </w:rPr>
        <w:t>□　油は動物性より植物性にしている</w:t>
      </w:r>
    </w:p>
    <w:p w14:paraId="1A1A9046" w14:textId="77777777" w:rsidR="006F2DA4" w:rsidRPr="0055167D" w:rsidRDefault="006F2DA4" w:rsidP="00A55F33">
      <w:pPr>
        <w:ind w:leftChars="200" w:left="420"/>
        <w:rPr>
          <w:rFonts w:asciiTheme="majorEastAsia" w:eastAsiaTheme="majorEastAsia" w:hAnsiTheme="majorEastAsia"/>
          <w:b/>
        </w:rPr>
      </w:pPr>
      <w:r w:rsidRPr="0055167D">
        <w:rPr>
          <w:rFonts w:asciiTheme="majorEastAsia" w:eastAsiaTheme="majorEastAsia" w:hAnsiTheme="majorEastAsia" w:hint="eastAsia"/>
          <w:b/>
        </w:rPr>
        <w:t>□　食塩の量は</w:t>
      </w:r>
      <w:r w:rsidRPr="0055167D">
        <w:rPr>
          <w:rFonts w:asciiTheme="majorEastAsia" w:eastAsiaTheme="majorEastAsia" w:hAnsiTheme="majorEastAsia"/>
          <w:b/>
        </w:rPr>
        <w:t>1日10g以下にしている</w:t>
      </w:r>
    </w:p>
    <w:p w14:paraId="081D991C" w14:textId="77777777" w:rsidR="006F2DA4" w:rsidRPr="0055167D" w:rsidRDefault="006F2DA4" w:rsidP="00A55F33">
      <w:pPr>
        <w:ind w:leftChars="200" w:left="420"/>
        <w:rPr>
          <w:rFonts w:asciiTheme="majorEastAsia" w:eastAsiaTheme="majorEastAsia" w:hAnsiTheme="majorEastAsia"/>
          <w:b/>
        </w:rPr>
      </w:pPr>
      <w:r w:rsidRPr="0055167D">
        <w:rPr>
          <w:rFonts w:asciiTheme="majorEastAsia" w:eastAsiaTheme="majorEastAsia" w:hAnsiTheme="majorEastAsia" w:hint="eastAsia"/>
          <w:b/>
        </w:rPr>
        <w:t>□　緑黄色野菜は毎食摂っている</w:t>
      </w:r>
    </w:p>
    <w:p w14:paraId="72878C2E" w14:textId="77777777" w:rsidR="006F2DA4" w:rsidRPr="0055167D" w:rsidRDefault="006F2DA4" w:rsidP="00A55F33">
      <w:pPr>
        <w:ind w:leftChars="200" w:left="420"/>
        <w:rPr>
          <w:rFonts w:asciiTheme="majorEastAsia" w:eastAsiaTheme="majorEastAsia" w:hAnsiTheme="majorEastAsia"/>
          <w:b/>
        </w:rPr>
      </w:pPr>
      <w:r w:rsidRPr="0055167D">
        <w:rPr>
          <w:rFonts w:asciiTheme="majorEastAsia" w:eastAsiaTheme="majorEastAsia" w:hAnsiTheme="majorEastAsia" w:hint="eastAsia"/>
          <w:b/>
        </w:rPr>
        <w:t>□　野菜や海藻から食物繊維をたくさん摂っている</w:t>
      </w:r>
    </w:p>
    <w:p w14:paraId="5519A5B7" w14:textId="77777777" w:rsidR="006F2DA4" w:rsidRPr="0055167D" w:rsidRDefault="006F2DA4" w:rsidP="00A55F33">
      <w:pPr>
        <w:ind w:leftChars="200" w:left="420"/>
        <w:rPr>
          <w:rFonts w:asciiTheme="majorEastAsia" w:eastAsiaTheme="majorEastAsia" w:hAnsiTheme="majorEastAsia"/>
          <w:b/>
        </w:rPr>
      </w:pPr>
      <w:r w:rsidRPr="0055167D">
        <w:rPr>
          <w:rFonts w:asciiTheme="majorEastAsia" w:eastAsiaTheme="majorEastAsia" w:hAnsiTheme="majorEastAsia" w:hint="eastAsia"/>
          <w:b/>
        </w:rPr>
        <w:t>□　カルシウムをたくさん摂っている</w:t>
      </w:r>
    </w:p>
    <w:p w14:paraId="53F731A0" w14:textId="77777777" w:rsidR="006F2DA4" w:rsidRDefault="006F2DA4" w:rsidP="006F2DA4">
      <w:r>
        <w:rPr>
          <w:rFonts w:hint="eastAsia"/>
        </w:rPr>
        <w:t>チェックが少なかった場合は、できるだけ上記の内容を心掛けて食事をしましょう。</w:t>
      </w:r>
    </w:p>
    <w:p w14:paraId="4D37A04A" w14:textId="6236847E" w:rsidR="006F2DA4" w:rsidRDefault="006F2DA4" w:rsidP="006F2DA4"/>
    <w:p w14:paraId="6A0D1690" w14:textId="59540172" w:rsidR="006F2DA4" w:rsidRPr="00A55F33" w:rsidRDefault="006F2DA4" w:rsidP="00A55F33">
      <w:pPr>
        <w:pStyle w:val="a3"/>
        <w:numPr>
          <w:ilvl w:val="0"/>
          <w:numId w:val="3"/>
        </w:numPr>
        <w:ind w:leftChars="0"/>
        <w:rPr>
          <w:rFonts w:asciiTheme="majorEastAsia" w:eastAsiaTheme="majorEastAsia" w:hAnsiTheme="majorEastAsia"/>
          <w:b/>
          <w:color w:val="F7CAAC" w:themeColor="accent2" w:themeTint="66"/>
          <w:sz w:val="36"/>
          <w14:textOutline w14:w="11112" w14:cap="flat" w14:cmpd="sng" w14:algn="ctr">
            <w14:solidFill>
              <w14:schemeClr w14:val="accent2"/>
            </w14:solidFill>
            <w14:prstDash w14:val="solid"/>
            <w14:round/>
          </w14:textOutline>
        </w:rPr>
      </w:pPr>
      <w:r w:rsidRPr="00A55F33">
        <w:rPr>
          <w:rFonts w:asciiTheme="majorEastAsia" w:eastAsiaTheme="majorEastAsia" w:hAnsiTheme="majorEastAsia" w:hint="eastAsia"/>
          <w:b/>
          <w:color w:val="F7CAAC" w:themeColor="accent2" w:themeTint="66"/>
          <w:sz w:val="36"/>
          <w14:textOutline w14:w="11112" w14:cap="flat" w14:cmpd="sng" w14:algn="ctr">
            <w14:solidFill>
              <w14:schemeClr w14:val="accent2"/>
            </w14:solidFill>
            <w14:prstDash w14:val="solid"/>
            <w14:round/>
          </w14:textOutline>
        </w:rPr>
        <w:t>サプリメントって？</w:t>
      </w:r>
    </w:p>
    <w:p w14:paraId="132790CB" w14:textId="461C5557" w:rsidR="006F2DA4" w:rsidRDefault="00EE01CA" w:rsidP="006F2DA4">
      <w:r w:rsidRPr="00A55F33">
        <w:rPr>
          <w:rFonts w:asciiTheme="majorEastAsia" w:eastAsiaTheme="majorEastAsia" w:hAnsiTheme="majorEastAsia" w:hint="eastAsia"/>
          <w:b/>
          <w:noProof/>
          <w:color w:val="F7CAAC" w:themeColor="accent2" w:themeTint="66"/>
          <w:sz w:val="36"/>
          <w14:textOutline w14:w="11112" w14:cap="flat" w14:cmpd="sng" w14:algn="ctr">
            <w14:solidFill>
              <w14:schemeClr w14:val="accent2"/>
            </w14:solidFill>
            <w14:prstDash w14:val="solid"/>
            <w14:round/>
          </w14:textOutline>
        </w:rPr>
        <w:drawing>
          <wp:anchor distT="0" distB="0" distL="114300" distR="114300" simplePos="0" relativeHeight="251661312" behindDoc="0" locked="0" layoutInCell="1" allowOverlap="1" wp14:anchorId="2F7CAEDD" wp14:editId="4802CDBC">
            <wp:simplePos x="0" y="0"/>
            <wp:positionH relativeFrom="margin">
              <wp:align>right</wp:align>
            </wp:positionH>
            <wp:positionV relativeFrom="margin">
              <wp:align>bottom</wp:align>
            </wp:positionV>
            <wp:extent cx="1114560" cy="2141280"/>
            <wp:effectExtent l="171450" t="152400" r="161925" b="163830"/>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サプリメント.jpg"/>
                    <pic:cNvPicPr/>
                  </pic:nvPicPr>
                  <pic:blipFill rotWithShape="1">
                    <a:blip r:embed="rId5" cstate="print">
                      <a:extLst>
                        <a:ext uri="{28A0092B-C50C-407E-A947-70E740481C1C}">
                          <a14:useLocalDpi xmlns:a14="http://schemas.microsoft.com/office/drawing/2010/main" val="0"/>
                        </a:ext>
                      </a:extLst>
                    </a:blip>
                    <a:srcRect l="22266" t="2244" r="9672"/>
                    <a:stretch/>
                  </pic:blipFill>
                  <pic:spPr bwMode="auto">
                    <a:xfrm>
                      <a:off x="0" y="0"/>
                      <a:ext cx="1114560" cy="2141280"/>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F2DA4">
        <w:rPr>
          <w:rFonts w:hint="eastAsia"/>
        </w:rPr>
        <w:t>「サプリメント」とは、植物などのエキスを摂りやすいように錠剤やカプセルにしたものです。外食が多く、バランスのよい食事をなかなか摂れない現代人の食生活をサポートします。</w:t>
      </w:r>
    </w:p>
    <w:p w14:paraId="6FEA8699" w14:textId="201AFB03" w:rsidR="006F2DA4" w:rsidRDefault="006F2DA4" w:rsidP="006F2DA4"/>
    <w:p w14:paraId="133A8708" w14:textId="4B1C47F0" w:rsidR="006F2DA4" w:rsidRPr="00A55F33" w:rsidRDefault="006F2DA4" w:rsidP="00A55F33">
      <w:pPr>
        <w:pStyle w:val="a3"/>
        <w:numPr>
          <w:ilvl w:val="0"/>
          <w:numId w:val="3"/>
        </w:numPr>
        <w:ind w:leftChars="0"/>
        <w:rPr>
          <w:rFonts w:asciiTheme="majorEastAsia" w:eastAsiaTheme="majorEastAsia" w:hAnsiTheme="majorEastAsia"/>
          <w:b/>
          <w:color w:val="F7CAAC" w:themeColor="accent2" w:themeTint="66"/>
          <w:sz w:val="36"/>
          <w14:textOutline w14:w="11112" w14:cap="flat" w14:cmpd="sng" w14:algn="ctr">
            <w14:solidFill>
              <w14:schemeClr w14:val="accent2"/>
            </w14:solidFill>
            <w14:prstDash w14:val="solid"/>
            <w14:round/>
          </w14:textOutline>
        </w:rPr>
      </w:pPr>
      <w:r w:rsidRPr="00A55F33">
        <w:rPr>
          <w:rFonts w:asciiTheme="majorEastAsia" w:eastAsiaTheme="majorEastAsia" w:hAnsiTheme="majorEastAsia" w:hint="eastAsia"/>
          <w:b/>
          <w:color w:val="F7CAAC" w:themeColor="accent2" w:themeTint="66"/>
          <w:sz w:val="36"/>
          <w14:textOutline w14:w="11112" w14:cap="flat" w14:cmpd="sng" w14:algn="ctr">
            <w14:solidFill>
              <w14:schemeClr w14:val="accent2"/>
            </w14:solidFill>
            <w14:prstDash w14:val="solid"/>
            <w14:round/>
          </w14:textOutline>
        </w:rPr>
        <w:t>サプリメントの上手な</w:t>
      </w:r>
      <w:r w:rsidR="00924264">
        <w:rPr>
          <w:rFonts w:asciiTheme="majorEastAsia" w:eastAsiaTheme="majorEastAsia" w:hAnsiTheme="majorEastAsia" w:hint="eastAsia"/>
          <w:b/>
          <w:color w:val="F7CAAC" w:themeColor="accent2" w:themeTint="66"/>
          <w:sz w:val="36"/>
          <w14:textOutline w14:w="11112" w14:cap="flat" w14:cmpd="sng" w14:algn="ctr">
            <w14:solidFill>
              <w14:schemeClr w14:val="accent2"/>
            </w14:solidFill>
            <w14:prstDash w14:val="solid"/>
            <w14:round/>
          </w14:textOutline>
        </w:rPr>
        <w:t>利用方法</w:t>
      </w:r>
    </w:p>
    <w:p w14:paraId="475B03AA" w14:textId="58EB3435" w:rsidR="006F2DA4" w:rsidRDefault="006F2DA4" w:rsidP="006F2DA4">
      <w:r>
        <w:rPr>
          <w:rFonts w:hint="eastAsia"/>
        </w:rPr>
        <w:t>サプリメントは、あなたの体質やライフスタイルに合った最適なものを選ぶ必要があります。サプリメントは多く摂ればいいというものではありません。必ず摂取量を守りましょう。また、なるべく食べ物から栄養素を摂るようにし、食べ物から摂れなかった栄養素を補うためにサプリメン</w:t>
      </w:r>
      <w:bookmarkStart w:id="0" w:name="_GoBack"/>
      <w:bookmarkEnd w:id="0"/>
      <w:r>
        <w:rPr>
          <w:rFonts w:hint="eastAsia"/>
        </w:rPr>
        <w:t>トを</w:t>
      </w:r>
      <w:r w:rsidR="00924264">
        <w:rPr>
          <w:rFonts w:hint="eastAsia"/>
        </w:rPr>
        <w:t>利用する</w:t>
      </w:r>
      <w:r>
        <w:rPr>
          <w:rFonts w:hint="eastAsia"/>
        </w:rPr>
        <w:t>ようにしましょう。</w:t>
      </w:r>
    </w:p>
    <w:p w14:paraId="09A86EB9" w14:textId="77777777" w:rsidR="006F2DA4" w:rsidRPr="00A55F33" w:rsidRDefault="006F2DA4" w:rsidP="00A55F33">
      <w:pPr>
        <w:pStyle w:val="a3"/>
        <w:numPr>
          <w:ilvl w:val="0"/>
          <w:numId w:val="3"/>
        </w:numPr>
        <w:ind w:leftChars="0"/>
        <w:rPr>
          <w:rFonts w:asciiTheme="majorEastAsia" w:eastAsiaTheme="majorEastAsia" w:hAnsiTheme="majorEastAsia"/>
          <w:b/>
          <w:color w:val="F7CAAC" w:themeColor="accent2" w:themeTint="66"/>
          <w:sz w:val="36"/>
          <w14:textOutline w14:w="11112" w14:cap="flat" w14:cmpd="sng" w14:algn="ctr">
            <w14:solidFill>
              <w14:schemeClr w14:val="accent2"/>
            </w14:solidFill>
            <w14:prstDash w14:val="solid"/>
            <w14:round/>
          </w14:textOutline>
        </w:rPr>
      </w:pPr>
      <w:r w:rsidRPr="00A55F33">
        <w:rPr>
          <w:rFonts w:asciiTheme="majorEastAsia" w:eastAsiaTheme="majorEastAsia" w:hAnsiTheme="majorEastAsia" w:hint="eastAsia"/>
          <w:b/>
          <w:color w:val="F7CAAC" w:themeColor="accent2" w:themeTint="66"/>
          <w:sz w:val="36"/>
          <w14:textOutline w14:w="11112" w14:cap="flat" w14:cmpd="sng" w14:algn="ctr">
            <w14:solidFill>
              <w14:schemeClr w14:val="accent2"/>
            </w14:solidFill>
            <w14:prstDash w14:val="solid"/>
            <w14:round/>
          </w14:textOutline>
        </w:rPr>
        <w:lastRenderedPageBreak/>
        <w:t>ビタミンの種類</w:t>
      </w:r>
    </w:p>
    <w:p w14:paraId="1DAC5A25" w14:textId="77777777" w:rsidR="006F2DA4" w:rsidRDefault="006F2DA4" w:rsidP="006F2DA4">
      <w:r>
        <w:rPr>
          <w:rFonts w:hint="eastAsia"/>
        </w:rPr>
        <w:t>ビタミンには、炭水化物・タンパク質・脂肪の働きを促進する役割があります。欠乏すると、様々な症状を引き起こします。体内では作ることができないため、足りないビタミンをサプリメントで補いましょう。</w:t>
      </w:r>
    </w:p>
    <w:p w14:paraId="780AF3FC" w14:textId="77777777" w:rsidR="006F2DA4" w:rsidRDefault="006F2DA4" w:rsidP="006F2DA4"/>
    <w:p w14:paraId="573F13BD" w14:textId="77777777" w:rsidR="006F2DA4" w:rsidRPr="005A5FAE" w:rsidRDefault="006F2DA4" w:rsidP="006F2DA4">
      <w:pPr>
        <w:rPr>
          <w:rFonts w:asciiTheme="majorEastAsia" w:eastAsiaTheme="majorEastAsia" w:hAnsiTheme="majorEastAsia"/>
          <w:b/>
          <w:color w:val="F7CAAC" w:themeColor="accent2" w:themeTint="66"/>
          <w:u w:val="single"/>
          <w14:textOutline w14:w="11112" w14:cap="flat" w14:cmpd="sng" w14:algn="ctr">
            <w14:solidFill>
              <w14:schemeClr w14:val="accent2"/>
            </w14:solidFill>
            <w14:prstDash w14:val="solid"/>
            <w14:round/>
          </w14:textOutline>
        </w:rPr>
      </w:pPr>
      <w:r w:rsidRPr="005A5FAE">
        <w:rPr>
          <w:rFonts w:asciiTheme="majorEastAsia" w:eastAsiaTheme="majorEastAsia" w:hAnsiTheme="majorEastAsia" w:hint="eastAsia"/>
          <w:b/>
          <w:color w:val="F7CAAC" w:themeColor="accent2" w:themeTint="66"/>
          <w:u w:val="single"/>
          <w14:textOutline w14:w="11112" w14:cap="flat" w14:cmpd="sng" w14:algn="ctr">
            <w14:solidFill>
              <w14:schemeClr w14:val="accent2"/>
            </w14:solidFill>
            <w14:prstDash w14:val="solid"/>
            <w14:round/>
          </w14:textOutline>
        </w:rPr>
        <w:t>●</w:t>
      </w:r>
      <w:r w:rsidR="005A5FAE" w:rsidRPr="005A5FAE">
        <w:rPr>
          <w:rFonts w:asciiTheme="majorEastAsia" w:eastAsiaTheme="majorEastAsia" w:hAnsiTheme="majorEastAsia" w:hint="eastAsia"/>
          <w:b/>
          <w:color w:val="F7CAAC" w:themeColor="accent2" w:themeTint="66"/>
          <w:u w:val="single"/>
          <w14:textOutline w14:w="11112" w14:cap="flat" w14:cmpd="sng" w14:algn="ctr">
            <w14:solidFill>
              <w14:schemeClr w14:val="accent2"/>
            </w14:solidFill>
            <w14:prstDash w14:val="solid"/>
            <w14:round/>
          </w14:textOutline>
        </w:rPr>
        <w:t xml:space="preserve"> </w:t>
      </w:r>
      <w:r w:rsidRPr="005A5FAE">
        <w:rPr>
          <w:rFonts w:asciiTheme="majorEastAsia" w:eastAsiaTheme="majorEastAsia" w:hAnsiTheme="majorEastAsia"/>
          <w:b/>
          <w:color w:val="F7CAAC" w:themeColor="accent2" w:themeTint="66"/>
          <w:u w:val="single"/>
          <w14:textOutline w14:w="11112" w14:cap="flat" w14:cmpd="sng" w14:algn="ctr">
            <w14:solidFill>
              <w14:schemeClr w14:val="accent2"/>
            </w14:solidFill>
            <w14:prstDash w14:val="solid"/>
            <w14:round/>
          </w14:textOutline>
        </w:rPr>
        <w:t>ビタミンA</w:t>
      </w:r>
      <w:r w:rsidR="005A5FAE" w:rsidRPr="005A5FAE">
        <w:rPr>
          <w:rFonts w:asciiTheme="majorEastAsia" w:eastAsiaTheme="majorEastAsia" w:hAnsiTheme="majorEastAsia" w:hint="eastAsia"/>
          <w:b/>
          <w:color w:val="F7CAAC" w:themeColor="accent2" w:themeTint="66"/>
          <w:u w:val="single"/>
          <w14:textOutline w14:w="11112" w14:cap="flat" w14:cmpd="sng" w14:algn="ctr">
            <w14:solidFill>
              <w14:schemeClr w14:val="accent2"/>
            </w14:solidFill>
            <w14:prstDash w14:val="solid"/>
            <w14:round/>
          </w14:textOutline>
        </w:rPr>
        <w:t xml:space="preserve"> ●</w:t>
      </w:r>
    </w:p>
    <w:p w14:paraId="29E529FB" w14:textId="77777777" w:rsidR="006F2DA4" w:rsidRDefault="006F2DA4" w:rsidP="006F2DA4">
      <w:r>
        <w:rPr>
          <w:rFonts w:hint="eastAsia"/>
        </w:rPr>
        <w:t>ビタミン</w:t>
      </w:r>
      <w:r>
        <w:t>Aは、レバーや緑黄色野菜などの食品に多く含まれ、視力の低下や肌荒れなどを防ぎます。ただし、摂り過ぎると体内に蓄積してしまい、肝機能障害などを起こす恐れがあるため、注意する必要があります。</w:t>
      </w:r>
    </w:p>
    <w:p w14:paraId="5788405F" w14:textId="0D57A941" w:rsidR="006F2DA4" w:rsidRDefault="006F2DA4" w:rsidP="006F2DA4">
      <w:r>
        <w:rPr>
          <w:rFonts w:hint="eastAsia"/>
        </w:rPr>
        <w:t>成人男性で</w:t>
      </w:r>
      <w:r>
        <w:t>1日に</w:t>
      </w:r>
      <w:r>
        <w:rPr>
          <w:rFonts w:hint="eastAsia"/>
        </w:rPr>
        <w:t>900</w:t>
      </w:r>
      <w:r w:rsidR="00120ED3">
        <w:rPr>
          <w:rFonts w:hint="eastAsia"/>
        </w:rPr>
        <w:t>μ</w:t>
      </w:r>
      <w:proofErr w:type="spellStart"/>
      <w:r w:rsidR="00120ED3">
        <w:rPr>
          <w:rFonts w:hint="eastAsia"/>
        </w:rPr>
        <w:t>g</w:t>
      </w:r>
      <w:r>
        <w:t>RAE</w:t>
      </w:r>
      <w:proofErr w:type="spellEnd"/>
      <w:r>
        <w:t>、成人女性で</w:t>
      </w:r>
      <w:r>
        <w:rPr>
          <w:rFonts w:hint="eastAsia"/>
        </w:rPr>
        <w:t>700</w:t>
      </w:r>
      <w:r w:rsidR="00120ED3">
        <w:rPr>
          <w:rFonts w:hint="eastAsia"/>
        </w:rPr>
        <w:t>μ</w:t>
      </w:r>
      <w:proofErr w:type="spellStart"/>
      <w:r w:rsidR="00120ED3">
        <w:rPr>
          <w:rFonts w:hint="eastAsia"/>
        </w:rPr>
        <w:t>g</w:t>
      </w:r>
      <w:r>
        <w:t>RAE</w:t>
      </w:r>
      <w:proofErr w:type="spellEnd"/>
      <w:r>
        <w:t>程度の摂取が推奨されています。</w:t>
      </w:r>
    </w:p>
    <w:p w14:paraId="211A7393" w14:textId="77777777" w:rsidR="006F2DA4" w:rsidRPr="00E75F50" w:rsidRDefault="006F2DA4" w:rsidP="006F2DA4"/>
    <w:p w14:paraId="0ED099EF" w14:textId="77777777" w:rsidR="006F2DA4" w:rsidRPr="005A5FAE" w:rsidRDefault="006F2DA4" w:rsidP="006F2DA4">
      <w:pPr>
        <w:rPr>
          <w:rFonts w:asciiTheme="majorEastAsia" w:eastAsiaTheme="majorEastAsia" w:hAnsiTheme="majorEastAsia"/>
          <w:b/>
          <w:color w:val="F7CAAC" w:themeColor="accent2" w:themeTint="66"/>
          <w:u w:val="single"/>
          <w14:textOutline w14:w="11112" w14:cap="flat" w14:cmpd="sng" w14:algn="ctr">
            <w14:solidFill>
              <w14:schemeClr w14:val="accent2"/>
            </w14:solidFill>
            <w14:prstDash w14:val="solid"/>
            <w14:round/>
          </w14:textOutline>
        </w:rPr>
      </w:pPr>
      <w:r w:rsidRPr="005A5FAE">
        <w:rPr>
          <w:rFonts w:asciiTheme="majorEastAsia" w:eastAsiaTheme="majorEastAsia" w:hAnsiTheme="majorEastAsia" w:hint="eastAsia"/>
          <w:b/>
          <w:color w:val="F7CAAC" w:themeColor="accent2" w:themeTint="66"/>
          <w:u w:val="single"/>
          <w14:textOutline w14:w="11112" w14:cap="flat" w14:cmpd="sng" w14:algn="ctr">
            <w14:solidFill>
              <w14:schemeClr w14:val="accent2"/>
            </w14:solidFill>
            <w14:prstDash w14:val="solid"/>
            <w14:round/>
          </w14:textOutline>
        </w:rPr>
        <w:t>●</w:t>
      </w:r>
      <w:r w:rsidR="005A5FAE" w:rsidRPr="005A5FAE">
        <w:rPr>
          <w:rFonts w:asciiTheme="majorEastAsia" w:eastAsiaTheme="majorEastAsia" w:hAnsiTheme="majorEastAsia" w:hint="eastAsia"/>
          <w:b/>
          <w:color w:val="F7CAAC" w:themeColor="accent2" w:themeTint="66"/>
          <w:u w:val="single"/>
          <w14:textOutline w14:w="11112" w14:cap="flat" w14:cmpd="sng" w14:algn="ctr">
            <w14:solidFill>
              <w14:schemeClr w14:val="accent2"/>
            </w14:solidFill>
            <w14:prstDash w14:val="solid"/>
            <w14:round/>
          </w14:textOutline>
        </w:rPr>
        <w:t xml:space="preserve"> </w:t>
      </w:r>
      <w:r w:rsidRPr="005A5FAE">
        <w:rPr>
          <w:rFonts w:asciiTheme="majorEastAsia" w:eastAsiaTheme="majorEastAsia" w:hAnsiTheme="majorEastAsia"/>
          <w:b/>
          <w:color w:val="F7CAAC" w:themeColor="accent2" w:themeTint="66"/>
          <w:u w:val="single"/>
          <w14:textOutline w14:w="11112" w14:cap="flat" w14:cmpd="sng" w14:algn="ctr">
            <w14:solidFill>
              <w14:schemeClr w14:val="accent2"/>
            </w14:solidFill>
            <w14:prstDash w14:val="solid"/>
            <w14:round/>
          </w14:textOutline>
        </w:rPr>
        <w:t>ビタミンB1</w:t>
      </w:r>
      <w:r w:rsidR="005A5FAE" w:rsidRPr="005A5FAE">
        <w:rPr>
          <w:rFonts w:asciiTheme="majorEastAsia" w:eastAsiaTheme="majorEastAsia" w:hAnsiTheme="majorEastAsia" w:hint="eastAsia"/>
          <w:b/>
          <w:color w:val="F7CAAC" w:themeColor="accent2" w:themeTint="66"/>
          <w:u w:val="single"/>
          <w14:textOutline w14:w="11112" w14:cap="flat" w14:cmpd="sng" w14:algn="ctr">
            <w14:solidFill>
              <w14:schemeClr w14:val="accent2"/>
            </w14:solidFill>
            <w14:prstDash w14:val="solid"/>
            <w14:round/>
          </w14:textOutline>
        </w:rPr>
        <w:t xml:space="preserve"> ●</w:t>
      </w:r>
    </w:p>
    <w:p w14:paraId="73AE1CE5" w14:textId="77777777" w:rsidR="006F2DA4" w:rsidRDefault="006F2DA4" w:rsidP="006F2DA4">
      <w:r>
        <w:rPr>
          <w:rFonts w:hint="eastAsia"/>
        </w:rPr>
        <w:t>ビタミン</w:t>
      </w:r>
      <w:r>
        <w:t>B1は、玄米、豚肉、納豆などの食品に多く含まれ、糖質をエネルギーに変え、疲労を回復させる効果があります。また、ストレスを感じたり、イライラしたりするときはビタミンB1を補うことで改善されます。</w:t>
      </w:r>
    </w:p>
    <w:p w14:paraId="79976A6F" w14:textId="77777777" w:rsidR="006F2DA4" w:rsidRDefault="006F2DA4" w:rsidP="006F2DA4">
      <w:r>
        <w:rPr>
          <w:rFonts w:hint="eastAsia"/>
        </w:rPr>
        <w:t>成人男性で</w:t>
      </w:r>
      <w:r>
        <w:t>1日に1.4</w:t>
      </w:r>
      <w:r w:rsidR="00120ED3">
        <w:rPr>
          <w:rFonts w:hint="eastAsia"/>
        </w:rPr>
        <w:t>mg</w:t>
      </w:r>
      <w:r>
        <w:t>、成人女性で1.1</w:t>
      </w:r>
      <w:r w:rsidR="00120ED3">
        <w:rPr>
          <w:rFonts w:hint="eastAsia"/>
        </w:rPr>
        <w:t>mg</w:t>
      </w:r>
      <w:r>
        <w:t>程度の摂取が推奨されています。</w:t>
      </w:r>
    </w:p>
    <w:p w14:paraId="40DB1E3C" w14:textId="77777777" w:rsidR="006F2DA4" w:rsidRPr="00E75F50" w:rsidRDefault="006F2DA4" w:rsidP="006F2DA4"/>
    <w:p w14:paraId="3123ABA8" w14:textId="77777777" w:rsidR="006F2DA4" w:rsidRPr="005A5FAE" w:rsidRDefault="006F2DA4" w:rsidP="006F2DA4">
      <w:pPr>
        <w:rPr>
          <w:rFonts w:asciiTheme="majorEastAsia" w:eastAsiaTheme="majorEastAsia" w:hAnsiTheme="majorEastAsia"/>
          <w:b/>
          <w:color w:val="F7CAAC" w:themeColor="accent2" w:themeTint="66"/>
          <w:u w:val="single"/>
          <w14:textOutline w14:w="11112" w14:cap="flat" w14:cmpd="sng" w14:algn="ctr">
            <w14:solidFill>
              <w14:schemeClr w14:val="accent2"/>
            </w14:solidFill>
            <w14:prstDash w14:val="solid"/>
            <w14:round/>
          </w14:textOutline>
        </w:rPr>
      </w:pPr>
      <w:r w:rsidRPr="005A5FAE">
        <w:rPr>
          <w:rFonts w:asciiTheme="majorEastAsia" w:eastAsiaTheme="majorEastAsia" w:hAnsiTheme="majorEastAsia" w:hint="eastAsia"/>
          <w:b/>
          <w:color w:val="F7CAAC" w:themeColor="accent2" w:themeTint="66"/>
          <w:u w:val="single"/>
          <w14:textOutline w14:w="11112" w14:cap="flat" w14:cmpd="sng" w14:algn="ctr">
            <w14:solidFill>
              <w14:schemeClr w14:val="accent2"/>
            </w14:solidFill>
            <w14:prstDash w14:val="solid"/>
            <w14:round/>
          </w14:textOutline>
        </w:rPr>
        <w:t>●</w:t>
      </w:r>
      <w:r w:rsidR="005A5FAE" w:rsidRPr="005A5FAE">
        <w:rPr>
          <w:rFonts w:asciiTheme="majorEastAsia" w:eastAsiaTheme="majorEastAsia" w:hAnsiTheme="majorEastAsia" w:hint="eastAsia"/>
          <w:b/>
          <w:color w:val="F7CAAC" w:themeColor="accent2" w:themeTint="66"/>
          <w:u w:val="single"/>
          <w14:textOutline w14:w="11112" w14:cap="flat" w14:cmpd="sng" w14:algn="ctr">
            <w14:solidFill>
              <w14:schemeClr w14:val="accent2"/>
            </w14:solidFill>
            <w14:prstDash w14:val="solid"/>
            <w14:round/>
          </w14:textOutline>
        </w:rPr>
        <w:t xml:space="preserve"> </w:t>
      </w:r>
      <w:r w:rsidRPr="005A5FAE">
        <w:rPr>
          <w:rFonts w:asciiTheme="majorEastAsia" w:eastAsiaTheme="majorEastAsia" w:hAnsiTheme="majorEastAsia"/>
          <w:b/>
          <w:color w:val="F7CAAC" w:themeColor="accent2" w:themeTint="66"/>
          <w:u w:val="single"/>
          <w14:textOutline w14:w="11112" w14:cap="flat" w14:cmpd="sng" w14:algn="ctr">
            <w14:solidFill>
              <w14:schemeClr w14:val="accent2"/>
            </w14:solidFill>
            <w14:prstDash w14:val="solid"/>
            <w14:round/>
          </w14:textOutline>
        </w:rPr>
        <w:t>ビタミンB2</w:t>
      </w:r>
      <w:r w:rsidR="005A5FAE" w:rsidRPr="005A5FAE">
        <w:rPr>
          <w:rFonts w:asciiTheme="majorEastAsia" w:eastAsiaTheme="majorEastAsia" w:hAnsiTheme="majorEastAsia" w:hint="eastAsia"/>
          <w:b/>
          <w:color w:val="F7CAAC" w:themeColor="accent2" w:themeTint="66"/>
          <w:u w:val="single"/>
          <w14:textOutline w14:w="11112" w14:cap="flat" w14:cmpd="sng" w14:algn="ctr">
            <w14:solidFill>
              <w14:schemeClr w14:val="accent2"/>
            </w14:solidFill>
            <w14:prstDash w14:val="solid"/>
            <w14:round/>
          </w14:textOutline>
        </w:rPr>
        <w:t xml:space="preserve"> ●</w:t>
      </w:r>
    </w:p>
    <w:p w14:paraId="407D06ED" w14:textId="77777777" w:rsidR="006F2DA4" w:rsidRDefault="006F2DA4" w:rsidP="006F2DA4">
      <w:r>
        <w:rPr>
          <w:rFonts w:hint="eastAsia"/>
        </w:rPr>
        <w:t>ビタミン</w:t>
      </w:r>
      <w:r>
        <w:t>B2は、チーズ、干ししいたけ、うなぎなどの食品に多く含まれ、炭水化物や脂肪の代謝を助けます。皮膚や粘膜を保護する効果もあるので、口内炎ができたときなどに摂るとよいでしょう。</w:t>
      </w:r>
    </w:p>
    <w:p w14:paraId="177F8319" w14:textId="77777777" w:rsidR="006F2DA4" w:rsidRDefault="006F2DA4" w:rsidP="006F2DA4">
      <w:r>
        <w:rPr>
          <w:rFonts w:hint="eastAsia"/>
        </w:rPr>
        <w:t>成人男性で</w:t>
      </w:r>
      <w:r>
        <w:t>1日に1.6</w:t>
      </w:r>
      <w:r w:rsidR="00120ED3">
        <w:rPr>
          <w:rFonts w:hint="eastAsia"/>
        </w:rPr>
        <w:t>mg</w:t>
      </w:r>
      <w:r>
        <w:t>、成人女性で1.2</w:t>
      </w:r>
      <w:r w:rsidR="00120ED3">
        <w:rPr>
          <w:rFonts w:hint="eastAsia"/>
        </w:rPr>
        <w:t>mg</w:t>
      </w:r>
      <w:r>
        <w:t>程度の摂取が推奨されています。</w:t>
      </w:r>
    </w:p>
    <w:p w14:paraId="11D5171F" w14:textId="77777777" w:rsidR="006F2DA4" w:rsidRDefault="006F2DA4" w:rsidP="006F2DA4"/>
    <w:p w14:paraId="36E4CD37" w14:textId="77777777" w:rsidR="006F2DA4" w:rsidRPr="005A5FAE" w:rsidRDefault="006F2DA4" w:rsidP="006F2DA4">
      <w:pPr>
        <w:rPr>
          <w:rFonts w:asciiTheme="majorEastAsia" w:eastAsiaTheme="majorEastAsia" w:hAnsiTheme="majorEastAsia"/>
          <w:b/>
          <w:color w:val="F7CAAC" w:themeColor="accent2" w:themeTint="66"/>
          <w:u w:val="single"/>
          <w14:textOutline w14:w="11112" w14:cap="flat" w14:cmpd="sng" w14:algn="ctr">
            <w14:solidFill>
              <w14:schemeClr w14:val="accent2"/>
            </w14:solidFill>
            <w14:prstDash w14:val="solid"/>
            <w14:round/>
          </w14:textOutline>
        </w:rPr>
      </w:pPr>
      <w:r w:rsidRPr="005A5FAE">
        <w:rPr>
          <w:rFonts w:asciiTheme="majorEastAsia" w:eastAsiaTheme="majorEastAsia" w:hAnsiTheme="majorEastAsia" w:hint="eastAsia"/>
          <w:b/>
          <w:color w:val="F7CAAC" w:themeColor="accent2" w:themeTint="66"/>
          <w:u w:val="single"/>
          <w14:textOutline w14:w="11112" w14:cap="flat" w14:cmpd="sng" w14:algn="ctr">
            <w14:solidFill>
              <w14:schemeClr w14:val="accent2"/>
            </w14:solidFill>
            <w14:prstDash w14:val="solid"/>
            <w14:round/>
          </w14:textOutline>
        </w:rPr>
        <w:t>●</w:t>
      </w:r>
      <w:r w:rsidR="005A5FAE" w:rsidRPr="005A5FAE">
        <w:rPr>
          <w:rFonts w:asciiTheme="majorEastAsia" w:eastAsiaTheme="majorEastAsia" w:hAnsiTheme="majorEastAsia" w:hint="eastAsia"/>
          <w:b/>
          <w:color w:val="F7CAAC" w:themeColor="accent2" w:themeTint="66"/>
          <w:u w:val="single"/>
          <w14:textOutline w14:w="11112" w14:cap="flat" w14:cmpd="sng" w14:algn="ctr">
            <w14:solidFill>
              <w14:schemeClr w14:val="accent2"/>
            </w14:solidFill>
            <w14:prstDash w14:val="solid"/>
            <w14:round/>
          </w14:textOutline>
        </w:rPr>
        <w:t xml:space="preserve"> </w:t>
      </w:r>
      <w:r w:rsidRPr="005A5FAE">
        <w:rPr>
          <w:rFonts w:asciiTheme="majorEastAsia" w:eastAsiaTheme="majorEastAsia" w:hAnsiTheme="majorEastAsia"/>
          <w:b/>
          <w:color w:val="F7CAAC" w:themeColor="accent2" w:themeTint="66"/>
          <w:u w:val="single"/>
          <w14:textOutline w14:w="11112" w14:cap="flat" w14:cmpd="sng" w14:algn="ctr">
            <w14:solidFill>
              <w14:schemeClr w14:val="accent2"/>
            </w14:solidFill>
            <w14:prstDash w14:val="solid"/>
            <w14:round/>
          </w14:textOutline>
        </w:rPr>
        <w:t>ビタミンC</w:t>
      </w:r>
      <w:r w:rsidR="005A5FAE" w:rsidRPr="005A5FAE">
        <w:rPr>
          <w:rFonts w:asciiTheme="majorEastAsia" w:eastAsiaTheme="majorEastAsia" w:hAnsiTheme="majorEastAsia" w:hint="eastAsia"/>
          <w:b/>
          <w:color w:val="F7CAAC" w:themeColor="accent2" w:themeTint="66"/>
          <w:u w:val="single"/>
          <w14:textOutline w14:w="11112" w14:cap="flat" w14:cmpd="sng" w14:algn="ctr">
            <w14:solidFill>
              <w14:schemeClr w14:val="accent2"/>
            </w14:solidFill>
            <w14:prstDash w14:val="solid"/>
            <w14:round/>
          </w14:textOutline>
        </w:rPr>
        <w:t xml:space="preserve"> ●</w:t>
      </w:r>
    </w:p>
    <w:p w14:paraId="02A17F5E" w14:textId="77777777" w:rsidR="006F2DA4" w:rsidRDefault="006F2DA4" w:rsidP="006F2DA4">
      <w:r>
        <w:rPr>
          <w:rFonts w:hint="eastAsia"/>
        </w:rPr>
        <w:t>ビタミン</w:t>
      </w:r>
      <w:r>
        <w:t>Cは、キャベツ、レモン、イチゴなどの食品に多く含まれ、コラーゲンの生成を助けます。また、病気やいろいろなストレスへの抵抗力を強める働きのほか、鉄の吸収をよくしたり、シミ・そばかすを緩和したりもします。喫煙する人は、ビタミンCが不足するので多く補給しましょう。</w:t>
      </w:r>
    </w:p>
    <w:p w14:paraId="089FD819" w14:textId="77777777" w:rsidR="006F2DA4" w:rsidRDefault="006F2DA4" w:rsidP="006F2DA4">
      <w:r>
        <w:rPr>
          <w:rFonts w:hint="eastAsia"/>
        </w:rPr>
        <w:t>成人で</w:t>
      </w:r>
      <w:r>
        <w:t>1日に100</w:t>
      </w:r>
      <w:r w:rsidR="00120ED3">
        <w:rPr>
          <w:rFonts w:hint="eastAsia"/>
        </w:rPr>
        <w:t>mg</w:t>
      </w:r>
      <w:r>
        <w:t>程度の摂取が推奨されています。</w:t>
      </w:r>
    </w:p>
    <w:p w14:paraId="7731EB3B" w14:textId="77777777" w:rsidR="006F2DA4" w:rsidRDefault="006F2DA4" w:rsidP="006F2DA4"/>
    <w:p w14:paraId="511A3773" w14:textId="77777777" w:rsidR="006F2DA4" w:rsidRDefault="006F2DA4" w:rsidP="006F2DA4"/>
    <w:p w14:paraId="75CE1F99" w14:textId="77777777" w:rsidR="006F2DA4" w:rsidRDefault="006F2DA4" w:rsidP="005A5FAE">
      <w:pPr>
        <w:ind w:leftChars="1800" w:left="3780"/>
        <w:jc w:val="left"/>
      </w:pPr>
      <w:r>
        <w:rPr>
          <w:rFonts w:hint="eastAsia"/>
        </w:rPr>
        <w:t>健康に関するご相談窓口</w:t>
      </w:r>
    </w:p>
    <w:p w14:paraId="7F9F3534" w14:textId="77777777" w:rsidR="006F2DA4" w:rsidRDefault="006F2DA4" w:rsidP="005A5FAE">
      <w:pPr>
        <w:ind w:leftChars="1800" w:left="3780"/>
        <w:jc w:val="left"/>
      </w:pPr>
      <w:r>
        <w:rPr>
          <w:rFonts w:hint="eastAsia"/>
        </w:rPr>
        <w:t>健康管理室　管理栄養士　杉浦　良子</w:t>
      </w:r>
    </w:p>
    <w:p w14:paraId="19C8F937" w14:textId="77777777" w:rsidR="009B5A54" w:rsidRDefault="006F2DA4" w:rsidP="005A5FAE">
      <w:pPr>
        <w:ind w:leftChars="1800" w:left="3780"/>
        <w:jc w:val="left"/>
      </w:pPr>
      <w:r>
        <w:rPr>
          <w:rFonts w:hint="eastAsia"/>
        </w:rPr>
        <w:t>Tel</w:t>
      </w:r>
      <w:r>
        <w:t xml:space="preserve">：03-3211-XXXX　／　</w:t>
      </w:r>
      <w:r>
        <w:rPr>
          <w:rFonts w:hint="eastAsia"/>
        </w:rPr>
        <w:t>Mail</w:t>
      </w:r>
      <w:r>
        <w:t>：health@XX.XX</w:t>
      </w:r>
    </w:p>
    <w:sectPr w:rsidR="009B5A5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Medium">
    <w:panose1 w:val="020B05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449DD"/>
    <w:multiLevelType w:val="hybridMultilevel"/>
    <w:tmpl w:val="DE46D84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9E24159"/>
    <w:multiLevelType w:val="hybridMultilevel"/>
    <w:tmpl w:val="703E869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CDA3CF6"/>
    <w:multiLevelType w:val="hybridMultilevel"/>
    <w:tmpl w:val="B6649D9C"/>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704"/>
    <w:rsid w:val="00120ED3"/>
    <w:rsid w:val="00142839"/>
    <w:rsid w:val="0055167D"/>
    <w:rsid w:val="005A5FAE"/>
    <w:rsid w:val="005E0B0D"/>
    <w:rsid w:val="006F2DA4"/>
    <w:rsid w:val="008E5879"/>
    <w:rsid w:val="00924264"/>
    <w:rsid w:val="009B5A54"/>
    <w:rsid w:val="00A55F33"/>
    <w:rsid w:val="00A8557F"/>
    <w:rsid w:val="00BB3B13"/>
    <w:rsid w:val="00CA012A"/>
    <w:rsid w:val="00D133F9"/>
    <w:rsid w:val="00D62704"/>
    <w:rsid w:val="00E75F50"/>
    <w:rsid w:val="00EE01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62BD2B0"/>
  <w15:chartTrackingRefBased/>
  <w15:docId w15:val="{679F4B89-929A-425B-BCE0-8E723237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5F33"/>
    <w:pPr>
      <w:ind w:leftChars="400" w:left="840"/>
    </w:pPr>
  </w:style>
  <w:style w:type="paragraph" w:styleId="a4">
    <w:name w:val="Balloon Text"/>
    <w:basedOn w:val="a"/>
    <w:link w:val="a5"/>
    <w:uiPriority w:val="99"/>
    <w:semiHidden/>
    <w:unhideWhenUsed/>
    <w:rsid w:val="00A55F3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55F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209</Words>
  <Characters>1197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2019-07-04T01:32:00Z</cp:lastPrinted>
  <dcterms:created xsi:type="dcterms:W3CDTF">2019-07-01T05:18:00Z</dcterms:created>
  <dcterms:modified xsi:type="dcterms:W3CDTF">2019-05-06T15:52:00Z</dcterms:modified>
</cp:coreProperties>
</file>