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189" w:rsidRPr="00ED2BB7" w:rsidRDefault="00B45189" w:rsidP="00ED2BB7">
      <w:pPr>
        <w:pStyle w:val="a3"/>
      </w:pPr>
      <w:r w:rsidRPr="00ED2BB7">
        <w:rPr>
          <w:rFonts w:hint="eastAsia"/>
        </w:rPr>
        <w:t>プレゼンテーション</w:t>
      </w:r>
      <w:r w:rsidR="00157629">
        <w:rPr>
          <w:rFonts w:hint="eastAsia"/>
        </w:rPr>
        <w:t>の基本</w:t>
      </w:r>
    </w:p>
    <w:p w:rsidR="00B45189" w:rsidRPr="00ED2BB7" w:rsidRDefault="00B45189" w:rsidP="00ED2BB7">
      <w:pPr>
        <w:pStyle w:val="1"/>
      </w:pPr>
      <w:r w:rsidRPr="00ED2BB7">
        <w:t>1.プレゼンテーションの</w:t>
      </w:r>
      <w:r w:rsidR="0022213D">
        <w:tab/>
      </w:r>
      <w:bookmarkStart w:id="0" w:name="_GoBack"/>
      <w:bookmarkEnd w:id="0"/>
      <w:r w:rsidRPr="00ED2BB7">
        <w:t>流れを確認する</w:t>
      </w:r>
    </w:p>
    <w:p w:rsidR="00B45189" w:rsidRDefault="00B45189" w:rsidP="00B45189">
      <w:r>
        <w:rPr>
          <w:rFonts w:hint="eastAsia"/>
        </w:rPr>
        <w:t>プレゼンテーションを設計して実施するまでの基本的な流れを確認しましょう。</w:t>
      </w:r>
    </w:p>
    <w:p w:rsidR="00B45189" w:rsidRDefault="00B45189" w:rsidP="00B45189">
      <w:r>
        <w:rPr>
          <w:rFonts w:hint="eastAsia"/>
          <w:noProof/>
        </w:rPr>
        <w:drawing>
          <wp:inline distT="0" distB="0" distL="0" distR="0">
            <wp:extent cx="6076950" cy="7380000"/>
            <wp:effectExtent l="19050" t="38100" r="19050" b="4953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45189" w:rsidRDefault="00B45189" w:rsidP="00B45189"/>
    <w:p w:rsidR="00B45189" w:rsidRDefault="00B45189" w:rsidP="00CB6A9B">
      <w:pPr>
        <w:pStyle w:val="1"/>
        <w:keepNext w:val="0"/>
      </w:pPr>
      <w:r>
        <w:lastRenderedPageBreak/>
        <w:t>2.プレゼンテーションの基本を確認する</w:t>
      </w:r>
    </w:p>
    <w:p w:rsidR="00B45189" w:rsidRDefault="00B45189" w:rsidP="00157629">
      <w:pPr>
        <w:pStyle w:val="2"/>
        <w:numPr>
          <w:ilvl w:val="0"/>
          <w:numId w:val="2"/>
        </w:numPr>
      </w:pPr>
      <w:r>
        <w:rPr>
          <w:rFonts w:hint="eastAsia"/>
        </w:rPr>
        <w:t>目的の明確化</w:t>
      </w:r>
    </w:p>
    <w:p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rsidR="00B45189" w:rsidRDefault="00B45189" w:rsidP="00B45189">
      <w:r>
        <w:rPr>
          <w:rFonts w:hint="eastAsia"/>
        </w:rPr>
        <w:t>プレゼンテーションの目的は、大きく次の</w:t>
      </w:r>
      <w:r>
        <w:t>3つに分類されます。</w:t>
      </w:r>
    </w:p>
    <w:p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理解してもらうために</w:t>
      </w:r>
      <w:r w:rsidR="00B45189" w:rsidRPr="00157629">
        <w:rPr>
          <w:rFonts w:asciiTheme="majorEastAsia" w:eastAsiaTheme="majorEastAsia" w:hAnsiTheme="majorEastAsia" w:hint="eastAsia"/>
          <w:b/>
          <w:color w:val="C45911" w:themeColor="accent2" w:themeShade="BF"/>
          <w:u w:val="single"/>
        </w:rPr>
        <w:t>説明する</w:t>
      </w:r>
    </w:p>
    <w:p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納得してもらうために</w:t>
      </w:r>
      <w:r w:rsidR="00B45189" w:rsidRPr="00157629">
        <w:rPr>
          <w:rFonts w:asciiTheme="majorEastAsia" w:eastAsiaTheme="majorEastAsia" w:hAnsiTheme="majorEastAsia" w:hint="eastAsia"/>
          <w:b/>
          <w:color w:val="C45911" w:themeColor="accent2" w:themeShade="BF"/>
          <w:u w:val="single"/>
        </w:rPr>
        <w:t>説得する</w:t>
      </w:r>
    </w:p>
    <w:p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行動を起こしてもらうために</w:t>
      </w:r>
      <w:r w:rsidR="00B45189" w:rsidRPr="00157629">
        <w:rPr>
          <w:rFonts w:asciiTheme="majorEastAsia" w:eastAsiaTheme="majorEastAsia" w:hAnsiTheme="majorEastAsia" w:hint="eastAsia"/>
          <w:b/>
          <w:color w:val="C45911" w:themeColor="accent2" w:themeShade="BF"/>
          <w:u w:val="single"/>
        </w:rPr>
        <w:t>促す</w:t>
      </w:r>
    </w:p>
    <w:p w:rsidR="00B45189" w:rsidRDefault="00B45189" w:rsidP="00B45189">
      <w:r>
        <w:rPr>
          <w:rFonts w:hint="eastAsia"/>
        </w:rPr>
        <w:t>聞き手に納得してもらった</w:t>
      </w:r>
      <w:r w:rsidR="00157629">
        <w:rPr>
          <w:rFonts w:hint="eastAsia"/>
        </w:rPr>
        <w:t>うえ</w:t>
      </w:r>
      <w:r>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rsidR="00B45189" w:rsidRDefault="00B45189" w:rsidP="00157629">
      <w:pPr>
        <w:pStyle w:val="2"/>
        <w:numPr>
          <w:ilvl w:val="0"/>
          <w:numId w:val="2"/>
        </w:numPr>
      </w:pPr>
      <w:r>
        <w:rPr>
          <w:rFonts w:hint="eastAsia"/>
        </w:rPr>
        <w:t>聞き手の分析</w:t>
      </w:r>
    </w:p>
    <w:p w:rsidR="00B45189" w:rsidRDefault="00B45189" w:rsidP="00B45189">
      <w:r>
        <w:rPr>
          <w:rFonts w:hint="eastAsia"/>
        </w:rPr>
        <w:t>発表者は「話をしてあげる」のではなく、聞き手に「話を聞いてもらう」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rsidR="00434B12" w:rsidRDefault="00434B12" w:rsidP="00434B12">
      <w:r>
        <w:br w:type="page"/>
      </w:r>
    </w:p>
    <w:p w:rsidR="00B45189" w:rsidRDefault="00B45189" w:rsidP="00B45189">
      <w:r>
        <w:rPr>
          <w:rFonts w:hint="eastAsia"/>
        </w:rPr>
        <w:lastRenderedPageBreak/>
        <w:t>聞き手に関して、次のような内容を事前に確認しておきましょう。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rsidR="00B45189" w:rsidRDefault="00B45189" w:rsidP="00157629">
      <w:pPr>
        <w:pStyle w:val="2"/>
        <w:numPr>
          <w:ilvl w:val="0"/>
          <w:numId w:val="2"/>
        </w:numPr>
      </w:pPr>
      <w:r>
        <w:rPr>
          <w:rFonts w:hint="eastAsia"/>
        </w:rPr>
        <w:t>情報の収集と整理</w:t>
      </w:r>
    </w:p>
    <w:p w:rsidR="00B45189" w:rsidRDefault="00B45189" w:rsidP="00B45189">
      <w:r>
        <w:rPr>
          <w:rFonts w:hint="eastAsia"/>
        </w:rPr>
        <w:t>プレゼンテーションの目的が明確になり、聞き手の分析ができたら、内容に応じて必要な情報を収集・整理します。</w:t>
      </w:r>
    </w:p>
    <w:p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B45189" w:rsidRDefault="00B45189" w:rsidP="00B45189">
      <w:r>
        <w:rPr>
          <w:rFonts w:hint="eastAsia"/>
        </w:rPr>
        <w:t>これらの収集・整理した情報は、プレゼンテーションを実施する上で、具体的な裏付けデータとして力を発揮します。</w:t>
      </w:r>
    </w:p>
    <w:p w:rsidR="00B45189" w:rsidRDefault="00B45189" w:rsidP="00157629">
      <w:pPr>
        <w:pStyle w:val="2"/>
        <w:numPr>
          <w:ilvl w:val="0"/>
          <w:numId w:val="2"/>
        </w:numPr>
      </w:pPr>
      <w:r>
        <w:rPr>
          <w:rFonts w:hint="eastAsia"/>
        </w:rPr>
        <w:t>主張の明確化</w:t>
      </w:r>
    </w:p>
    <w:p w:rsidR="00B45189" w:rsidRDefault="00B45189" w:rsidP="00B45189">
      <w:r>
        <w:rPr>
          <w:rFonts w:hint="eastAsia"/>
        </w:rPr>
        <w:t>収集・整理した情報を多角的に分析し、さらにアイディアや問題解決策を加えて、自分が主張し、相手に伝えたい内容を明確にします。</w:t>
      </w:r>
    </w:p>
    <w:p w:rsidR="00B45189" w:rsidRDefault="00B45189" w:rsidP="00B45189">
      <w:r>
        <w:rPr>
          <w:rFonts w:hint="eastAsia"/>
        </w:rPr>
        <w:t>発表者の主張があいまいなものでは、聞き手に理解してもらったり、納得してもらったりすることは不可能です。</w:t>
      </w:r>
    </w:p>
    <w:p w:rsidR="00B45189" w:rsidRDefault="00B45189" w:rsidP="00157629">
      <w:pPr>
        <w:pStyle w:val="2"/>
        <w:numPr>
          <w:ilvl w:val="0"/>
          <w:numId w:val="2"/>
        </w:numPr>
      </w:pPr>
      <w:r>
        <w:rPr>
          <w:rFonts w:hint="eastAsia"/>
        </w:rPr>
        <w:t>話の組み立て</w:t>
      </w:r>
    </w:p>
    <w:p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B45189" w:rsidRDefault="00B45189" w:rsidP="00B45189">
      <w:r>
        <w:rPr>
          <w:rFonts w:hint="eastAsia"/>
        </w:rPr>
        <w:t>一般的には、序論（導入）→本論（展開）→結論（まとめ）の</w:t>
      </w:r>
      <w:r>
        <w:t>3部構成で話を組み立てます。</w:t>
      </w:r>
    </w:p>
    <w:p w:rsidR="003E031A" w:rsidRDefault="0037513D" w:rsidP="00B45189">
      <w:r>
        <w:rPr>
          <w:rFonts w:hint="eastAsia"/>
          <w:noProof/>
        </w:rPr>
        <w:drawing>
          <wp:inline distT="0" distB="0" distL="0" distR="0">
            <wp:extent cx="6105525" cy="2190750"/>
            <wp:effectExtent l="0" t="38100" r="9525" b="57150"/>
            <wp:docPr id="7" name="図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B45189" w:rsidRDefault="00B45189" w:rsidP="00157629">
      <w:pPr>
        <w:pStyle w:val="2"/>
        <w:numPr>
          <w:ilvl w:val="0"/>
          <w:numId w:val="2"/>
        </w:numPr>
      </w:pPr>
      <w:r>
        <w:rPr>
          <w:rFonts w:hint="eastAsia"/>
        </w:rPr>
        <w:lastRenderedPageBreak/>
        <w:t>プレゼンテーション資料の作成</w:t>
      </w:r>
    </w:p>
    <w:p w:rsidR="00B45189" w:rsidRDefault="00B45189" w:rsidP="00B45189">
      <w:r>
        <w:rPr>
          <w:rFonts w:hint="eastAsia"/>
        </w:rPr>
        <w:t>発表者の話だけでは理解しにくいことも、資料があると理解しやすくなります。</w:t>
      </w:r>
    </w:p>
    <w:p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rsidR="00B45189" w:rsidRDefault="00B45189" w:rsidP="00B45189">
      <w:r>
        <w:rPr>
          <w:rFonts w:hint="eastAsia"/>
        </w:rPr>
        <w:t>プレゼンテーション資料は、長々とした文章にするのではなく、箇条書きや図解にしましょう。</w:t>
      </w:r>
    </w:p>
    <w:p w:rsidR="00B45189" w:rsidRDefault="00B45189" w:rsidP="00B45189">
      <w:r>
        <w:rPr>
          <w:rFonts w:hint="eastAsia"/>
        </w:rPr>
        <w:t>また、スライドの切り替えは、</w:t>
      </w:r>
      <w:r>
        <w:t>2～3分に1枚が最適です。スライド枚数が多すぎて、すぐにスライドが切り替わると、慌しい印象を与えます。逆に、スライド枚数が少なすぎて、なかなかスライドが切り替わらないと、退屈な印象を与えます。</w:t>
      </w:r>
    </w:p>
    <w:p w:rsidR="00B45189" w:rsidRDefault="00B45189" w:rsidP="00157629">
      <w:pPr>
        <w:pStyle w:val="2"/>
        <w:numPr>
          <w:ilvl w:val="0"/>
          <w:numId w:val="2"/>
        </w:numPr>
      </w:pPr>
      <w:r>
        <w:rPr>
          <w:rFonts w:hint="eastAsia"/>
        </w:rPr>
        <w:t>発表内容の検討</w:t>
      </w:r>
    </w:p>
    <w:p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B45189" w:rsidRDefault="00B45189" w:rsidP="00B45189">
      <w:r>
        <w:rPr>
          <w:rFonts w:hint="eastAsia"/>
        </w:rPr>
        <w:t>発表する内容は、あらかじめ要点をまとめておきましょう。</w:t>
      </w:r>
    </w:p>
    <w:p w:rsidR="00B45189" w:rsidRDefault="00B45189" w:rsidP="00B45189"/>
    <w:p w:rsidR="00B45189" w:rsidRDefault="00B45189" w:rsidP="005442EC">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スピーチ原稿</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rsidR="00B45189" w:rsidRDefault="00B45189" w:rsidP="00157629">
      <w:pPr>
        <w:pStyle w:val="2"/>
        <w:numPr>
          <w:ilvl w:val="0"/>
          <w:numId w:val="2"/>
        </w:numPr>
      </w:pPr>
      <w:r>
        <w:rPr>
          <w:rFonts w:hint="eastAsia"/>
        </w:rPr>
        <w:t>リハーサル</w:t>
      </w:r>
    </w:p>
    <w:p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B45189" w:rsidRDefault="00B45189" w:rsidP="00B45189">
      <w:r>
        <w:rPr>
          <w:rFonts w:hint="eastAsia"/>
        </w:rPr>
        <w:t>リハーサルを十分に積んでおくと、自信を持って本番に臨むことができます。</w:t>
      </w:r>
    </w:p>
    <w:p w:rsidR="00B45189" w:rsidRDefault="00B45189" w:rsidP="00157629">
      <w:pPr>
        <w:pStyle w:val="2"/>
        <w:numPr>
          <w:ilvl w:val="0"/>
          <w:numId w:val="2"/>
        </w:numPr>
      </w:pPr>
      <w:r>
        <w:rPr>
          <w:rFonts w:hint="eastAsia"/>
        </w:rPr>
        <w:t>最終確認</w:t>
      </w:r>
    </w:p>
    <w:p w:rsidR="00B45189" w:rsidRDefault="00B45189" w:rsidP="00B45189">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会場</w:t>
            </w:r>
          </w:p>
        </w:tc>
        <w:tc>
          <w:tcPr>
            <w:tcW w:w="8215" w:type="dxa"/>
          </w:tcPr>
          <w:p w:rsidR="005442EC" w:rsidRDefault="005442EC" w:rsidP="00F975B5">
            <w:r w:rsidRPr="005442EC">
              <w:t>・会場の予約はしたか。</w:t>
            </w:r>
          </w:p>
          <w:p w:rsidR="005442EC" w:rsidRPr="005442EC" w:rsidRDefault="005442EC" w:rsidP="00F975B5">
            <w:r w:rsidRPr="005442EC">
              <w:rPr>
                <w:rFonts w:hint="eastAsia"/>
              </w:rPr>
              <w:t>・会場の明るさは適当か。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機器</w:t>
            </w:r>
          </w:p>
        </w:tc>
        <w:tc>
          <w:tcPr>
            <w:tcW w:w="8215" w:type="dxa"/>
          </w:tcPr>
          <w:p w:rsidR="005442EC" w:rsidRDefault="005442EC" w:rsidP="00F975B5">
            <w:r w:rsidRPr="005442EC">
              <w:t>・パソコンやプロジェクター</w:t>
            </w:r>
            <w:r w:rsidR="00434B12">
              <w:rPr>
                <w:rFonts w:hint="eastAsia"/>
              </w:rPr>
              <w:t>、マイクなどが</w:t>
            </w:r>
            <w:r w:rsidRPr="005442EC">
              <w:t>正常に動作するか。</w:t>
            </w:r>
          </w:p>
          <w:p w:rsidR="005442EC" w:rsidRDefault="005442EC" w:rsidP="00F975B5">
            <w:r w:rsidRPr="005442EC">
              <w:rPr>
                <w:rFonts w:hint="eastAsia"/>
              </w:rPr>
              <w:t>・配線や電源は確保できているか。</w:t>
            </w:r>
          </w:p>
          <w:p w:rsidR="005442EC" w:rsidRDefault="005442EC" w:rsidP="00F975B5">
            <w:r w:rsidRPr="005442EC">
              <w:rPr>
                <w:rFonts w:hint="eastAsia"/>
              </w:rPr>
              <w:t>・パソコンに必要なアプリケーションがセットアップされているか。</w:t>
            </w:r>
          </w:p>
          <w:p w:rsidR="005442EC" w:rsidRPr="005442EC" w:rsidRDefault="005442EC" w:rsidP="00F975B5">
            <w:r w:rsidRPr="005442EC">
              <w:rPr>
                <w:rFonts w:hint="eastAsia"/>
              </w:rPr>
              <w:t>・発表用データやバックアップを準備したか。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備品</w:t>
            </w:r>
          </w:p>
        </w:tc>
        <w:tc>
          <w:tcPr>
            <w:tcW w:w="8215" w:type="dxa"/>
          </w:tcPr>
          <w:p w:rsidR="005442EC" w:rsidRDefault="005442EC" w:rsidP="00F975B5">
            <w:r w:rsidRPr="005442EC">
              <w:t>・テーブルやイスなどが人数分そろっているか。</w:t>
            </w:r>
          </w:p>
          <w:p w:rsidR="005442EC" w:rsidRPr="005442EC" w:rsidRDefault="005442EC" w:rsidP="00F975B5">
            <w:r w:rsidRPr="005442EC">
              <w:rPr>
                <w:rFonts w:hint="eastAsia"/>
              </w:rPr>
              <w:t>・ホワイトボードやマーカーがそろっているか。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配布資料</w:t>
            </w:r>
          </w:p>
        </w:tc>
        <w:tc>
          <w:tcPr>
            <w:tcW w:w="8215" w:type="dxa"/>
          </w:tcPr>
          <w:p w:rsidR="005442EC" w:rsidRDefault="005442EC" w:rsidP="00F975B5">
            <w:r w:rsidRPr="005442EC">
              <w:t>・配布資料が人数分そろっているか。</w:t>
            </w:r>
          </w:p>
          <w:p w:rsidR="005442EC" w:rsidRPr="005442EC" w:rsidRDefault="005442EC" w:rsidP="00F975B5">
            <w:r w:rsidRPr="005442EC">
              <w:rPr>
                <w:rFonts w:hint="eastAsia"/>
              </w:rPr>
              <w:t>・アンケート用紙が人数分そろっているか。</w:t>
            </w:r>
          </w:p>
        </w:tc>
      </w:tr>
    </w:tbl>
    <w:p w:rsidR="00B45189" w:rsidRPr="0010580C" w:rsidRDefault="00B45189" w:rsidP="00B45189">
      <w:pPr>
        <w:rPr>
          <w:sz w:val="20"/>
        </w:rPr>
      </w:pPr>
      <w:r w:rsidRPr="0010580C">
        <w:rPr>
          <w:rFonts w:hint="eastAsia"/>
          <w:sz w:val="20"/>
        </w:rPr>
        <w:t>※備品や配布資料は、参加人数より少し多めに準備しておきましょう。</w:t>
      </w:r>
    </w:p>
    <w:p w:rsidR="00B45189" w:rsidRDefault="00B45189" w:rsidP="00157629">
      <w:pPr>
        <w:pStyle w:val="2"/>
        <w:numPr>
          <w:ilvl w:val="0"/>
          <w:numId w:val="2"/>
        </w:numPr>
      </w:pPr>
      <w:r>
        <w:rPr>
          <w:rFonts w:hint="eastAsia"/>
        </w:rPr>
        <w:lastRenderedPageBreak/>
        <w:t>プレゼンテーションの実施</w:t>
      </w:r>
    </w:p>
    <w:p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B45189" w:rsidRDefault="00B45189" w:rsidP="00B45189">
      <w:r>
        <w:rPr>
          <w:rFonts w:hint="eastAsia"/>
        </w:rPr>
        <w:t>次のような点に留意して発表しましょう。</w:t>
      </w:r>
    </w:p>
    <w:p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大きな声でメリハリを付ける</w:t>
      </w:r>
    </w:p>
    <w:p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聞き手全員に語りかける</w:t>
      </w:r>
    </w:p>
    <w:p w:rsidR="00B45189" w:rsidRDefault="00B45189" w:rsidP="00B45189">
      <w:r>
        <w:rPr>
          <w:rFonts w:hint="eastAsia"/>
        </w:rPr>
        <w:t>原稿だけに視線を向けて、発表してはいけません。聞き手全員の表情を見ながら、語りかけるように発表しましょう。</w:t>
      </w:r>
    </w:p>
    <w:p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断定的に表現する</w:t>
      </w:r>
    </w:p>
    <w:p w:rsidR="00B45189" w:rsidRDefault="00EA1D0D" w:rsidP="00B45189">
      <w:r>
        <w:rPr>
          <w:rFonts w:hint="eastAsia"/>
        </w:rPr>
        <w:t>「…だ</w:t>
      </w:r>
      <w:r w:rsidR="00B45189">
        <w:rPr>
          <w:rFonts w:hint="eastAsia"/>
        </w:rPr>
        <w:t>と思います」のようなあいまいな表現は避け、「…です」のように断定的に言い切りましょう。</w:t>
      </w:r>
    </w:p>
    <w:p w:rsidR="00B45189" w:rsidRPr="00EA1D0D" w:rsidRDefault="00B45189" w:rsidP="00B45189"/>
    <w:p w:rsidR="00B45189" w:rsidRPr="002B0471" w:rsidRDefault="00B45189" w:rsidP="00ED2BB7">
      <w:pPr>
        <w:pBdr>
          <w:top w:val="single" w:sz="4" w:space="1" w:color="auto"/>
          <w:left w:val="single" w:sz="4" w:space="4" w:color="auto"/>
          <w:bottom w:val="single" w:sz="4" w:space="1" w:color="auto"/>
          <w:right w:val="single" w:sz="4" w:space="4" w:color="auto"/>
        </w:pBdr>
        <w:rPr>
          <w:rFonts w:ascii="HGPｺﾞｼｯｸM" w:eastAsia="HGPｺﾞｼｯｸM" w:hAnsiTheme="majorEastAsia"/>
          <w:b/>
          <w:u w:val="double"/>
        </w:rPr>
      </w:pPr>
      <w:r w:rsidRPr="002B0471">
        <w:rPr>
          <w:rFonts w:ascii="HGPｺﾞｼｯｸM" w:eastAsia="HGPｺﾞｼｯｸM" w:hAnsiTheme="majorEastAsia" w:hint="eastAsia"/>
          <w:b/>
          <w:color w:val="002060"/>
          <w:u w:val="double"/>
        </w:rPr>
        <w:t>質疑応答</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rsidR="00B45189" w:rsidRDefault="00B45189" w:rsidP="00B45189"/>
    <w:p w:rsidR="00B45189" w:rsidRDefault="00B45189" w:rsidP="00ED2BB7">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制限時間の厳守</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rsidR="00B45189" w:rsidRDefault="00B45189" w:rsidP="00157629">
      <w:pPr>
        <w:pStyle w:val="2"/>
        <w:numPr>
          <w:ilvl w:val="0"/>
          <w:numId w:val="2"/>
        </w:numPr>
      </w:pPr>
      <w:r>
        <w:rPr>
          <w:rFonts w:hint="eastAsia"/>
        </w:rPr>
        <w:t>フォロー</w:t>
      </w:r>
    </w:p>
    <w:p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B45189" w:rsidRPr="00B45189" w:rsidRDefault="00B45189" w:rsidP="00B45189"/>
    <w:sectPr w:rsidR="00B45189" w:rsidRPr="00B45189" w:rsidSect="00DA32C1">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3F8" w:rsidRDefault="004363F8" w:rsidP="00DA32C1">
      <w:r>
        <w:separator/>
      </w:r>
    </w:p>
  </w:endnote>
  <w:endnote w:type="continuationSeparator" w:id="0">
    <w:p w:rsidR="004363F8" w:rsidRDefault="004363F8" w:rsidP="00DA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3062787"/>
      <w:docPartObj>
        <w:docPartGallery w:val="Page Numbers (Bottom of Page)"/>
        <w:docPartUnique/>
      </w:docPartObj>
    </w:sdtPr>
    <w:sdtEndPr/>
    <w:sdtContent>
      <w:p w:rsidR="00DA32C1" w:rsidRDefault="00DA32C1" w:rsidP="00DA32C1">
        <w:pPr>
          <w:pStyle w:val="a8"/>
          <w:jc w:val="center"/>
        </w:pPr>
        <w:r>
          <w:fldChar w:fldCharType="begin"/>
        </w:r>
        <w:r>
          <w:instrText>PAGE   \* MERGEFORMAT</w:instrText>
        </w:r>
        <w:r>
          <w:fldChar w:fldCharType="separate"/>
        </w:r>
        <w:r w:rsidR="0022213D" w:rsidRPr="0022213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3F8" w:rsidRDefault="004363F8" w:rsidP="00DA32C1">
      <w:r>
        <w:separator/>
      </w:r>
    </w:p>
  </w:footnote>
  <w:footnote w:type="continuationSeparator" w:id="0">
    <w:p w:rsidR="004363F8" w:rsidRDefault="004363F8" w:rsidP="00DA3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44244"/>
    <w:multiLevelType w:val="hybridMultilevel"/>
    <w:tmpl w:val="4F54BCA4"/>
    <w:lvl w:ilvl="0" w:tplc="0FA24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FD7491"/>
    <w:multiLevelType w:val="hybridMultilevel"/>
    <w:tmpl w:val="4790EE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C8748EA"/>
    <w:multiLevelType w:val="hybridMultilevel"/>
    <w:tmpl w:val="1AFEC8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602239"/>
    <w:multiLevelType w:val="hybridMultilevel"/>
    <w:tmpl w:val="659CADEA"/>
    <w:lvl w:ilvl="0" w:tplc="F6CEE376">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189"/>
    <w:rsid w:val="00050402"/>
    <w:rsid w:val="0010580C"/>
    <w:rsid w:val="00157629"/>
    <w:rsid w:val="001B6047"/>
    <w:rsid w:val="0022213D"/>
    <w:rsid w:val="002B0471"/>
    <w:rsid w:val="0037513D"/>
    <w:rsid w:val="003E031A"/>
    <w:rsid w:val="00434B12"/>
    <w:rsid w:val="004363F8"/>
    <w:rsid w:val="005442EC"/>
    <w:rsid w:val="005B60DB"/>
    <w:rsid w:val="005F3375"/>
    <w:rsid w:val="006C7511"/>
    <w:rsid w:val="0076261C"/>
    <w:rsid w:val="00816162"/>
    <w:rsid w:val="00902FF6"/>
    <w:rsid w:val="009115B4"/>
    <w:rsid w:val="00B45189"/>
    <w:rsid w:val="00CB6A9B"/>
    <w:rsid w:val="00DA32C1"/>
    <w:rsid w:val="00EA1D0D"/>
    <w:rsid w:val="00ED2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14FD3F"/>
  <w15:chartTrackingRefBased/>
  <w15:docId w15:val="{4391E344-914D-4149-A380-AF81284CD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D2BB7"/>
    <w:pPr>
      <w:keepNext/>
      <w:outlineLvl w:val="0"/>
    </w:pPr>
    <w:rPr>
      <w:rFonts w:ascii="HGPｺﾞｼｯｸM" w:eastAsia="HGPｺﾞｼｯｸM" w:hAnsiTheme="majorHAnsi"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D2BB7"/>
    <w:pPr>
      <w:shd w:val="clear" w:color="auto" w:fill="44546A" w:themeFill="text2"/>
      <w:jc w:val="center"/>
      <w:outlineLvl w:val="0"/>
    </w:pPr>
    <w:rPr>
      <w:rFonts w:ascii="HGPｺﾞｼｯｸM" w:eastAsia="HGPｺﾞｼｯｸM" w:hAnsiTheme="majorHAnsi" w:cstheme="majorBidi"/>
      <w:b/>
      <w:color w:val="FFFFFF" w:themeColor="background1"/>
      <w:sz w:val="40"/>
      <w:szCs w:val="40"/>
    </w:rPr>
  </w:style>
  <w:style w:type="character" w:customStyle="1" w:styleId="a4">
    <w:name w:val="表題 (文字)"/>
    <w:basedOn w:val="a0"/>
    <w:link w:val="a3"/>
    <w:uiPriority w:val="10"/>
    <w:rsid w:val="00ED2BB7"/>
    <w:rPr>
      <w:rFonts w:ascii="HGPｺﾞｼｯｸM" w:eastAsia="HGPｺﾞｼｯｸM" w:hAnsiTheme="majorHAnsi" w:cstheme="majorBidi"/>
      <w:b/>
      <w:color w:val="FFFFFF" w:themeColor="background1"/>
      <w:sz w:val="40"/>
      <w:szCs w:val="40"/>
      <w:shd w:val="clear" w:color="auto" w:fill="44546A" w:themeFill="text2"/>
    </w:rPr>
  </w:style>
  <w:style w:type="character" w:customStyle="1" w:styleId="10">
    <w:name w:val="見出し 1 (文字)"/>
    <w:basedOn w:val="a0"/>
    <w:link w:val="1"/>
    <w:uiPriority w:val="9"/>
    <w:rsid w:val="00ED2BB7"/>
    <w:rPr>
      <w:rFonts w:ascii="HGPｺﾞｼｯｸM" w:eastAsia="HGPｺﾞｼｯｸM" w:hAnsiTheme="majorHAnsi"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32C1"/>
    <w:pPr>
      <w:tabs>
        <w:tab w:val="center" w:pos="4252"/>
        <w:tab w:val="right" w:pos="8504"/>
      </w:tabs>
      <w:snapToGrid w:val="0"/>
    </w:pPr>
  </w:style>
  <w:style w:type="character" w:customStyle="1" w:styleId="a7">
    <w:name w:val="ヘッダー (文字)"/>
    <w:basedOn w:val="a0"/>
    <w:link w:val="a6"/>
    <w:uiPriority w:val="99"/>
    <w:rsid w:val="00DA32C1"/>
  </w:style>
  <w:style w:type="paragraph" w:styleId="a8">
    <w:name w:val="footer"/>
    <w:basedOn w:val="a"/>
    <w:link w:val="a9"/>
    <w:uiPriority w:val="99"/>
    <w:unhideWhenUsed/>
    <w:rsid w:val="00DA32C1"/>
    <w:pPr>
      <w:tabs>
        <w:tab w:val="center" w:pos="4252"/>
        <w:tab w:val="right" w:pos="8504"/>
      </w:tabs>
      <w:snapToGrid w:val="0"/>
    </w:pPr>
  </w:style>
  <w:style w:type="character" w:customStyle="1" w:styleId="a9">
    <w:name w:val="フッター (文字)"/>
    <w:basedOn w:val="a0"/>
    <w:link w:val="a8"/>
    <w:uiPriority w:val="99"/>
    <w:rsid w:val="00DA32C1"/>
  </w:style>
  <w:style w:type="paragraph" w:styleId="aa">
    <w:name w:val="List Paragraph"/>
    <w:basedOn w:val="a"/>
    <w:uiPriority w:val="34"/>
    <w:qFormat/>
    <w:rsid w:val="0015762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プレゼンテーションの効果を確認します。プレゼンテーションの内容を評価してもらいます。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2000"/>
            <a:t>序論</a:t>
          </a:r>
        </a:p>
      </dgm:t>
    </dgm:pt>
    <dgm:pt modelId="{468138C1-91AC-45CD-B2FE-8AF6B3E725FE}" type="parTrans" cxnId="{6838A00C-E203-4B90-8FB5-ACF3C66CF335}">
      <dgm:prSet/>
      <dgm:spPr/>
      <dgm:t>
        <a:bodyPr/>
        <a:lstStyle/>
        <a:p>
          <a:endParaRPr kumimoji="1" lang="ja-JP" altLang="en-US"/>
        </a:p>
      </dgm:t>
    </dgm:pt>
    <dgm:pt modelId="{EC8811A4-FD75-49CA-A5CE-06AAC84904D3}" type="sibTrans" cxnId="{6838A00C-E203-4B90-8FB5-ACF3C66CF335}">
      <dgm:prSet/>
      <dgm:spPr/>
      <dgm:t>
        <a:bodyPr/>
        <a:lstStyle/>
        <a:p>
          <a:endParaRPr kumimoji="1" lang="ja-JP" altLang="en-US"/>
        </a:p>
      </dgm:t>
    </dgm:pt>
    <dgm:pt modelId="{B787A096-DEF3-4677-B5AC-974A556D28C4}">
      <dgm:prSet custT="1"/>
      <dgm:spPr/>
      <dgm:t>
        <a:bodyPr/>
        <a:lstStyle/>
        <a:p>
          <a:r>
            <a:rPr kumimoji="1" lang="ja-JP" altLang="en-US" sz="1000"/>
            <a:t>目的を明確に示す。</a:t>
          </a:r>
        </a:p>
      </dgm:t>
    </dgm:pt>
    <dgm:pt modelId="{494A2965-C512-4A7D-BAE6-766284D4CC43}" type="parTrans" cxnId="{9C52B075-7847-4368-8436-1F6265663678}">
      <dgm:prSet/>
      <dgm:spPr/>
      <dgm:t>
        <a:bodyPr/>
        <a:lstStyle/>
        <a:p>
          <a:endParaRPr kumimoji="1" lang="ja-JP" altLang="en-US"/>
        </a:p>
      </dgm:t>
    </dgm:pt>
    <dgm:pt modelId="{9F56D307-84C7-4A2A-A63C-09CD4795EA28}" type="sibTrans" cxnId="{9C52B075-7847-4368-8436-1F6265663678}">
      <dgm:prSet/>
      <dgm:spPr/>
      <dgm:t>
        <a:bodyPr/>
        <a:lstStyle/>
        <a:p>
          <a:endParaRPr kumimoji="1" lang="ja-JP" altLang="en-US"/>
        </a:p>
      </dgm:t>
    </dgm:pt>
    <dgm:pt modelId="{8B0A0312-C165-42A2-A8B4-F8B7A8C2E48E}">
      <dgm:prSet custT="1"/>
      <dgm:spPr/>
      <dgm:t>
        <a:bodyPr/>
        <a:lstStyle/>
        <a:p>
          <a:r>
            <a:rPr kumimoji="1" lang="ja-JP" altLang="en-US" sz="1000"/>
            <a:t>聞き手にとっての利益と重要度を説明する。</a:t>
          </a:r>
        </a:p>
      </dgm:t>
    </dgm:pt>
    <dgm:pt modelId="{86BD51F9-9E98-4D17-9EF2-FB88074BF2F6}" type="parTrans" cxnId="{E914FE3E-8E5D-4C5D-95E5-BFDDB527602C}">
      <dgm:prSet/>
      <dgm:spPr/>
      <dgm:t>
        <a:bodyPr/>
        <a:lstStyle/>
        <a:p>
          <a:endParaRPr kumimoji="1" lang="ja-JP" altLang="en-US"/>
        </a:p>
      </dgm:t>
    </dgm:pt>
    <dgm:pt modelId="{F237428E-8DBA-4EA9-A23D-35C3476BC37D}" type="sibTrans" cxnId="{E914FE3E-8E5D-4C5D-95E5-BFDDB527602C}">
      <dgm:prSet/>
      <dgm:spPr/>
      <dgm:t>
        <a:bodyPr/>
        <a:lstStyle/>
        <a:p>
          <a:endParaRPr kumimoji="1" lang="ja-JP" altLang="en-US"/>
        </a:p>
      </dgm:t>
    </dgm:pt>
    <dgm:pt modelId="{E3950A16-FAEE-4074-9412-2596F69BA6A4}">
      <dgm:prSet custT="1"/>
      <dgm:spPr/>
      <dgm:t>
        <a:bodyPr/>
        <a:lstStyle/>
        <a:p>
          <a:r>
            <a:rPr kumimoji="1" lang="ja-JP" altLang="en-US" sz="10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a:p>
      </dgm:t>
    </dgm:pt>
    <dgm:pt modelId="{37DB3DA1-D9D7-4924-8CAF-B21E67CE7074}" type="sibTrans" cxnId="{1D3039FF-AED3-46C5-A9FE-F94183D97870}">
      <dgm:prSet/>
      <dgm:spPr/>
      <dgm:t>
        <a:bodyPr/>
        <a:lstStyle/>
        <a:p>
          <a:endParaRPr kumimoji="1" lang="ja-JP" altLang="en-US"/>
        </a:p>
      </dgm:t>
    </dgm:pt>
    <dgm:pt modelId="{CB4BB8A6-420C-48A2-A81C-C26AFD60FC59}">
      <dgm:prSet custT="1"/>
      <dgm:spPr/>
      <dgm:t>
        <a:bodyPr/>
        <a:lstStyle/>
        <a:p>
          <a:r>
            <a:rPr kumimoji="1" lang="ja-JP" altLang="en-US" sz="2000"/>
            <a:t>本論</a:t>
          </a:r>
        </a:p>
      </dgm:t>
    </dgm:pt>
    <dgm:pt modelId="{E402F911-D5E2-47AE-8EF2-AE18298651B0}" type="parTrans" cxnId="{69F57CFC-B84C-4134-9523-211D4F5FF067}">
      <dgm:prSet/>
      <dgm:spPr/>
      <dgm:t>
        <a:bodyPr/>
        <a:lstStyle/>
        <a:p>
          <a:endParaRPr kumimoji="1" lang="ja-JP" altLang="en-US"/>
        </a:p>
      </dgm:t>
    </dgm:pt>
    <dgm:pt modelId="{7851B150-9D50-4FE1-8B3C-E7A50C0CCAD5}" type="sibTrans" cxnId="{69F57CFC-B84C-4134-9523-211D4F5FF067}">
      <dgm:prSet/>
      <dgm:spPr/>
      <dgm:t>
        <a:bodyPr/>
        <a:lstStyle/>
        <a:p>
          <a:endParaRPr kumimoji="1" lang="ja-JP" altLang="en-US"/>
        </a:p>
      </dgm:t>
    </dgm:pt>
    <dgm:pt modelId="{8C5C7856-BEFC-446D-B6BC-0A79A9C64A9F}">
      <dgm:prSet custT="1"/>
      <dgm:spPr/>
      <dgm:t>
        <a:bodyPr/>
        <a:lstStyle/>
        <a:p>
          <a:r>
            <a:rPr kumimoji="1" lang="ja-JP" altLang="en-US" sz="10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a:p>
      </dgm:t>
    </dgm:pt>
    <dgm:pt modelId="{88D7BCA6-F4D2-4D94-A2F4-4121BE10829C}" type="sibTrans" cxnId="{804D9783-0320-4622-A6D2-1A4387493624}">
      <dgm:prSet/>
      <dgm:spPr/>
      <dgm:t>
        <a:bodyPr/>
        <a:lstStyle/>
        <a:p>
          <a:endParaRPr kumimoji="1" lang="ja-JP" altLang="en-US"/>
        </a:p>
      </dgm:t>
    </dgm:pt>
    <dgm:pt modelId="{5A8A0CF3-AE35-4ECC-8454-4C9932A0B126}">
      <dgm:prSet custT="1"/>
      <dgm:spPr/>
      <dgm:t>
        <a:bodyPr/>
        <a:lstStyle/>
        <a:p>
          <a:r>
            <a:rPr kumimoji="1" lang="ja-JP" altLang="en-US" sz="1000"/>
            <a:t>アイディアや問題解決策などを論理的に説明する。</a:t>
          </a:r>
        </a:p>
      </dgm:t>
    </dgm:pt>
    <dgm:pt modelId="{1853BF98-A63C-4190-9D7D-FE86BF399F8B}" type="parTrans" cxnId="{AD8EA786-BDE9-474B-932B-7B3BB6F6269A}">
      <dgm:prSet/>
      <dgm:spPr/>
      <dgm:t>
        <a:bodyPr/>
        <a:lstStyle/>
        <a:p>
          <a:endParaRPr kumimoji="1" lang="ja-JP" altLang="en-US"/>
        </a:p>
      </dgm:t>
    </dgm:pt>
    <dgm:pt modelId="{468B3839-5980-4ADA-BE0E-F6F699E9045F}" type="sibTrans" cxnId="{AD8EA786-BDE9-474B-932B-7B3BB6F6269A}">
      <dgm:prSet/>
      <dgm:spPr/>
      <dgm:t>
        <a:bodyPr/>
        <a:lstStyle/>
        <a:p>
          <a:endParaRPr kumimoji="1" lang="ja-JP" altLang="en-US"/>
        </a:p>
      </dgm:t>
    </dgm:pt>
    <dgm:pt modelId="{F4BA4D24-C9DB-4963-B490-1F6D713BA750}">
      <dgm:prSet custT="1"/>
      <dgm:spPr/>
      <dgm:t>
        <a:bodyPr/>
        <a:lstStyle/>
        <a:p>
          <a:r>
            <a:rPr kumimoji="1" lang="ja-JP" altLang="en-US" sz="10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a:p>
      </dgm:t>
    </dgm:pt>
    <dgm:pt modelId="{B8C88F8F-5653-4B29-A9D6-8B45A613983B}" type="sibTrans" cxnId="{0003B792-365D-467F-B9FB-DF9C5CFAB87F}">
      <dgm:prSet/>
      <dgm:spPr/>
      <dgm:t>
        <a:bodyPr/>
        <a:lstStyle/>
        <a:p>
          <a:endParaRPr kumimoji="1" lang="ja-JP" altLang="en-US"/>
        </a:p>
      </dgm:t>
    </dgm:pt>
    <dgm:pt modelId="{DC80A5A0-F3BC-4461-8BF3-3226180C6F36}">
      <dgm:prSet custT="1"/>
      <dgm:spPr/>
      <dgm:t>
        <a:bodyPr/>
        <a:lstStyle/>
        <a:p>
          <a:r>
            <a:rPr kumimoji="1" lang="ja-JP" altLang="en-US" sz="2000"/>
            <a:t>結論</a:t>
          </a:r>
        </a:p>
      </dgm:t>
    </dgm:pt>
    <dgm:pt modelId="{CD7250D4-1CC2-4827-BB35-CC08CA66DFC9}" type="parTrans" cxnId="{EC7C4463-969B-46E3-AF3E-CD6A11987609}">
      <dgm:prSet/>
      <dgm:spPr/>
      <dgm:t>
        <a:bodyPr/>
        <a:lstStyle/>
        <a:p>
          <a:endParaRPr kumimoji="1" lang="ja-JP" altLang="en-US"/>
        </a:p>
      </dgm:t>
    </dgm:pt>
    <dgm:pt modelId="{149071D2-3D8C-4AD9-917E-407C572F7589}" type="sibTrans" cxnId="{EC7C4463-969B-46E3-AF3E-CD6A11987609}">
      <dgm:prSet/>
      <dgm:spPr/>
      <dgm:t>
        <a:bodyPr/>
        <a:lstStyle/>
        <a:p>
          <a:endParaRPr kumimoji="1" lang="ja-JP" altLang="en-US"/>
        </a:p>
      </dgm:t>
    </dgm:pt>
    <dgm:pt modelId="{E4EB8A28-5EF8-4001-8ED4-09926E863F17}">
      <dgm:prSet custT="1"/>
      <dgm:spPr/>
      <dgm:t>
        <a:bodyPr/>
        <a:lstStyle/>
        <a:p>
          <a:r>
            <a:rPr kumimoji="1" lang="ja-JP" altLang="en-US" sz="1000"/>
            <a:t>本論で展開した内容を要約する。</a:t>
          </a:r>
        </a:p>
      </dgm:t>
    </dgm:pt>
    <dgm:pt modelId="{FF12D974-F4D0-440B-B106-2AD47FB4317F}" type="parTrans" cxnId="{B3734EE7-E8C8-49E0-BEDE-7BC4138843E6}">
      <dgm:prSet/>
      <dgm:spPr/>
      <dgm:t>
        <a:bodyPr/>
        <a:lstStyle/>
        <a:p>
          <a:endParaRPr kumimoji="1" lang="ja-JP" altLang="en-US"/>
        </a:p>
      </dgm:t>
    </dgm:pt>
    <dgm:pt modelId="{B7B06D7E-2C64-4AD3-AB67-E8D2EE18D13E}" type="sibTrans" cxnId="{B3734EE7-E8C8-49E0-BEDE-7BC4138843E6}">
      <dgm:prSet/>
      <dgm:spPr/>
      <dgm:t>
        <a:bodyPr/>
        <a:lstStyle/>
        <a:p>
          <a:endParaRPr kumimoji="1" lang="ja-JP" altLang="en-US"/>
        </a:p>
      </dgm:t>
    </dgm:pt>
    <dgm:pt modelId="{1D82E44D-2B50-4779-BCEA-B47D25183687}">
      <dgm:prSet custT="1"/>
      <dgm:spPr/>
      <dgm:t>
        <a:bodyPr/>
        <a:lstStyle/>
        <a:p>
          <a:r>
            <a:rPr kumimoji="1" lang="ja-JP" altLang="en-US" sz="1000"/>
            <a:t>主張したい内容を繰り返し、聞き手の行動を促す。</a:t>
          </a:r>
        </a:p>
      </dgm:t>
    </dgm:pt>
    <dgm:pt modelId="{4AC0D425-27A3-470C-9EE9-7B233DF1A1AD}" type="parTrans" cxnId="{901AABED-6146-4957-B05C-28031384DB46}">
      <dgm:prSet/>
      <dgm:spPr/>
      <dgm:t>
        <a:bodyPr/>
        <a:lstStyle/>
        <a:p>
          <a:endParaRPr kumimoji="1" lang="ja-JP" altLang="en-US"/>
        </a:p>
      </dgm:t>
    </dgm:pt>
    <dgm:pt modelId="{C9343939-D696-4AB8-987C-1F5A35913634}" type="sibTrans" cxnId="{901AABED-6146-4957-B05C-28031384DB46}">
      <dgm:prSet/>
      <dgm:spPr/>
      <dgm:t>
        <a:bodyPr/>
        <a:lstStyle/>
        <a:p>
          <a:endParaRPr kumimoji="1" lang="ja-JP" altLang="en-US"/>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923720"/>
          <a:ext cx="6076950" cy="454493"/>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923720"/>
        <a:ext cx="6076950" cy="245426"/>
      </dsp:txXfrm>
    </dsp:sp>
    <dsp:sp modelId="{05FECF4F-4D36-4D1B-A491-D75C501EE8E0}">
      <dsp:nvSpPr>
        <dsp:cNvPr id="0" name=""/>
        <dsp:cNvSpPr/>
      </dsp:nvSpPr>
      <dsp:spPr>
        <a:xfrm>
          <a:off x="0" y="7160057"/>
          <a:ext cx="6076950" cy="20906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プレゼンテーションの効果を確認します。プレゼンテーションの内容を評価してもらいます。</a:t>
          </a:r>
        </a:p>
      </dsp:txBody>
      <dsp:txXfrm>
        <a:off x="0" y="7160057"/>
        <a:ext cx="6076950" cy="209066"/>
      </dsp:txXfrm>
    </dsp:sp>
    <dsp:sp modelId="{4A991D68-24EB-49C0-B5FF-E05B53FC5511}">
      <dsp:nvSpPr>
        <dsp:cNvPr id="0" name=""/>
        <dsp:cNvSpPr/>
      </dsp:nvSpPr>
      <dsp:spPr>
        <a:xfrm rot="10800000">
          <a:off x="0" y="6231527"/>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6231527"/>
        <a:ext cx="6076950" cy="245352"/>
      </dsp:txXfrm>
    </dsp:sp>
    <dsp:sp modelId="{6F579081-32BB-4781-9AF9-4FFA69AA9279}">
      <dsp:nvSpPr>
        <dsp:cNvPr id="0" name=""/>
        <dsp:cNvSpPr/>
      </dsp:nvSpPr>
      <dsp:spPr>
        <a:xfrm>
          <a:off x="0" y="647687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476879"/>
        <a:ext cx="6076950" cy="209004"/>
      </dsp:txXfrm>
    </dsp:sp>
    <dsp:sp modelId="{DAD5F1D3-3455-48DC-8158-2418FBC02393}">
      <dsp:nvSpPr>
        <dsp:cNvPr id="0" name=""/>
        <dsp:cNvSpPr/>
      </dsp:nvSpPr>
      <dsp:spPr>
        <a:xfrm rot="10800000">
          <a:off x="0" y="553933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539333"/>
        <a:ext cx="6076950" cy="245352"/>
      </dsp:txXfrm>
    </dsp:sp>
    <dsp:sp modelId="{B5753D8D-5FF9-43F9-AB42-209EFE2E7E24}">
      <dsp:nvSpPr>
        <dsp:cNvPr id="0" name=""/>
        <dsp:cNvSpPr/>
      </dsp:nvSpPr>
      <dsp:spPr>
        <a:xfrm>
          <a:off x="0" y="578468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784686"/>
        <a:ext cx="6076950" cy="209004"/>
      </dsp:txXfrm>
    </dsp:sp>
    <dsp:sp modelId="{6AFFB004-7D92-49D5-A6B4-7EC15CBF72C1}">
      <dsp:nvSpPr>
        <dsp:cNvPr id="0" name=""/>
        <dsp:cNvSpPr/>
      </dsp:nvSpPr>
      <dsp:spPr>
        <a:xfrm rot="10800000">
          <a:off x="0" y="4847140"/>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847140"/>
        <a:ext cx="6076950" cy="245352"/>
      </dsp:txXfrm>
    </dsp:sp>
    <dsp:sp modelId="{1A4A22D4-900F-426A-8B36-2A574412BC31}">
      <dsp:nvSpPr>
        <dsp:cNvPr id="0" name=""/>
        <dsp:cNvSpPr/>
      </dsp:nvSpPr>
      <dsp:spPr>
        <a:xfrm>
          <a:off x="0" y="5092493"/>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5092493"/>
        <a:ext cx="6076950" cy="209004"/>
      </dsp:txXfrm>
    </dsp:sp>
    <dsp:sp modelId="{B780DD66-C06F-4C29-AFED-3EAE45956575}">
      <dsp:nvSpPr>
        <dsp:cNvPr id="0" name=""/>
        <dsp:cNvSpPr/>
      </dsp:nvSpPr>
      <dsp:spPr>
        <a:xfrm rot="10800000">
          <a:off x="0" y="415494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4154946"/>
        <a:ext cx="6076950" cy="245352"/>
      </dsp:txXfrm>
    </dsp:sp>
    <dsp:sp modelId="{38BD1374-D317-4DE1-91A8-7296A49E82C6}">
      <dsp:nvSpPr>
        <dsp:cNvPr id="0" name=""/>
        <dsp:cNvSpPr/>
      </dsp:nvSpPr>
      <dsp:spPr>
        <a:xfrm>
          <a:off x="0" y="440029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400299"/>
        <a:ext cx="6076950" cy="209004"/>
      </dsp:txXfrm>
    </dsp:sp>
    <dsp:sp modelId="{0707D8F1-033C-4491-81A3-1CA1D32895A7}">
      <dsp:nvSpPr>
        <dsp:cNvPr id="0" name=""/>
        <dsp:cNvSpPr/>
      </dsp:nvSpPr>
      <dsp:spPr>
        <a:xfrm rot="10800000">
          <a:off x="0" y="346275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462753"/>
        <a:ext cx="6076950" cy="245352"/>
      </dsp:txXfrm>
    </dsp:sp>
    <dsp:sp modelId="{0E4AF26C-38B2-4D57-88B8-B352F349F3D5}">
      <dsp:nvSpPr>
        <dsp:cNvPr id="0" name=""/>
        <dsp:cNvSpPr/>
      </dsp:nvSpPr>
      <dsp:spPr>
        <a:xfrm>
          <a:off x="0" y="370810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708106"/>
        <a:ext cx="6076950" cy="209004"/>
      </dsp:txXfrm>
    </dsp:sp>
    <dsp:sp modelId="{51F20EC1-450F-4F45-AF2C-F55243C0B699}">
      <dsp:nvSpPr>
        <dsp:cNvPr id="0" name=""/>
        <dsp:cNvSpPr/>
      </dsp:nvSpPr>
      <dsp:spPr>
        <a:xfrm rot="10800000">
          <a:off x="0" y="277055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770559"/>
        <a:ext cx="6076950" cy="245352"/>
      </dsp:txXfrm>
    </dsp:sp>
    <dsp:sp modelId="{F658514C-B8B0-447E-B8A1-9570D02C82BD}">
      <dsp:nvSpPr>
        <dsp:cNvPr id="0" name=""/>
        <dsp:cNvSpPr/>
      </dsp:nvSpPr>
      <dsp:spPr>
        <a:xfrm>
          <a:off x="0" y="301591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3015912"/>
        <a:ext cx="6076950" cy="209004"/>
      </dsp:txXfrm>
    </dsp:sp>
    <dsp:sp modelId="{A64BFE98-91EE-4B65-A313-D8922B761558}">
      <dsp:nvSpPr>
        <dsp:cNvPr id="0" name=""/>
        <dsp:cNvSpPr/>
      </dsp:nvSpPr>
      <dsp:spPr>
        <a:xfrm rot="10800000">
          <a:off x="0" y="207836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2078366"/>
        <a:ext cx="6076950" cy="245352"/>
      </dsp:txXfrm>
    </dsp:sp>
    <dsp:sp modelId="{39C23872-D289-4323-85BB-7D19D45A7A74}">
      <dsp:nvSpPr>
        <dsp:cNvPr id="0" name=""/>
        <dsp:cNvSpPr/>
      </dsp:nvSpPr>
      <dsp:spPr>
        <a:xfrm>
          <a:off x="0" y="232371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323719"/>
        <a:ext cx="6076950" cy="209004"/>
      </dsp:txXfrm>
    </dsp:sp>
    <dsp:sp modelId="{1BF15E4A-C4D5-4DE5-A013-06E2986F067E}">
      <dsp:nvSpPr>
        <dsp:cNvPr id="0" name=""/>
        <dsp:cNvSpPr/>
      </dsp:nvSpPr>
      <dsp:spPr>
        <a:xfrm rot="10800000">
          <a:off x="0" y="1386172"/>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386172"/>
        <a:ext cx="6076950" cy="245352"/>
      </dsp:txXfrm>
    </dsp:sp>
    <dsp:sp modelId="{F69E435F-30A5-49C3-A7E6-4D7AA4557F23}">
      <dsp:nvSpPr>
        <dsp:cNvPr id="0" name=""/>
        <dsp:cNvSpPr/>
      </dsp:nvSpPr>
      <dsp:spPr>
        <a:xfrm>
          <a:off x="0" y="1631525"/>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631525"/>
        <a:ext cx="6076950" cy="209004"/>
      </dsp:txXfrm>
    </dsp:sp>
    <dsp:sp modelId="{08A88B89-C44C-4BAF-9285-BE7E19643058}">
      <dsp:nvSpPr>
        <dsp:cNvPr id="0" name=""/>
        <dsp:cNvSpPr/>
      </dsp:nvSpPr>
      <dsp:spPr>
        <a:xfrm rot="10800000">
          <a:off x="0" y="69397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93979"/>
        <a:ext cx="6076950" cy="245352"/>
      </dsp:txXfrm>
    </dsp:sp>
    <dsp:sp modelId="{94DDDDEE-93A5-4B91-8ACF-0ED80C0388E5}">
      <dsp:nvSpPr>
        <dsp:cNvPr id="0" name=""/>
        <dsp:cNvSpPr/>
      </dsp:nvSpPr>
      <dsp:spPr>
        <a:xfrm>
          <a:off x="0" y="93933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939332"/>
        <a:ext cx="6076950" cy="209004"/>
      </dsp:txXfrm>
    </dsp:sp>
    <dsp:sp modelId="{C83D7964-8A8B-45E1-8EF4-24C5650DFA23}">
      <dsp:nvSpPr>
        <dsp:cNvPr id="0" name=""/>
        <dsp:cNvSpPr/>
      </dsp:nvSpPr>
      <dsp:spPr>
        <a:xfrm rot="10800000">
          <a:off x="0" y="1785"/>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785"/>
        <a:ext cx="6076950" cy="245352"/>
      </dsp:txXfrm>
    </dsp:sp>
    <dsp:sp modelId="{765AD2F3-88A4-4F26-9DE0-2ED647DDC311}">
      <dsp:nvSpPr>
        <dsp:cNvPr id="0" name=""/>
        <dsp:cNvSpPr/>
      </dsp:nvSpPr>
      <dsp:spPr>
        <a:xfrm>
          <a:off x="0" y="247138"/>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47138"/>
        <a:ext cx="6076950" cy="2090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目的を明確に示す。</a:t>
          </a:r>
        </a:p>
        <a:p>
          <a:pPr marL="57150" lvl="1" indent="-57150" algn="l" defTabSz="444500">
            <a:lnSpc>
              <a:spcPct val="90000"/>
            </a:lnSpc>
            <a:spcBef>
              <a:spcPct val="0"/>
            </a:spcBef>
            <a:spcAft>
              <a:spcPct val="15000"/>
            </a:spcAft>
            <a:buChar char="•"/>
          </a:pPr>
          <a:r>
            <a:rPr kumimoji="1" lang="ja-JP" altLang="en-US" sz="1000" kern="1200"/>
            <a:t>聞き手にとっての利益と重要度を説明する。</a:t>
          </a:r>
        </a:p>
        <a:p>
          <a:pPr marL="57150" lvl="1" indent="-57150" algn="l" defTabSz="444500">
            <a:lnSpc>
              <a:spcPct val="90000"/>
            </a:lnSpc>
            <a:spcBef>
              <a:spcPct val="0"/>
            </a:spcBef>
            <a:spcAft>
              <a:spcPct val="15000"/>
            </a:spcAft>
            <a:buChar char="•"/>
          </a:pPr>
          <a:r>
            <a:rPr kumimoji="1" lang="ja-JP" altLang="en-US" sz="10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序論を受けて、主張したい内容の理由付けを順序立てて行う。</a:t>
          </a:r>
        </a:p>
        <a:p>
          <a:pPr marL="57150" lvl="1" indent="-57150" algn="l" defTabSz="444500">
            <a:lnSpc>
              <a:spcPct val="90000"/>
            </a:lnSpc>
            <a:spcBef>
              <a:spcPct val="0"/>
            </a:spcBef>
            <a:spcAft>
              <a:spcPct val="15000"/>
            </a:spcAft>
            <a:buChar char="•"/>
          </a:pPr>
          <a:r>
            <a:rPr kumimoji="1" lang="ja-JP" altLang="en-US" sz="1000" kern="1200"/>
            <a:t>アイディアや問題解決策などを論理的に説明する。</a:t>
          </a:r>
        </a:p>
        <a:p>
          <a:pPr marL="57150" lvl="1" indent="-57150" algn="l" defTabSz="444500">
            <a:lnSpc>
              <a:spcPct val="90000"/>
            </a:lnSpc>
            <a:spcBef>
              <a:spcPct val="0"/>
            </a:spcBef>
            <a:spcAft>
              <a:spcPct val="15000"/>
            </a:spcAft>
            <a:buChar char="•"/>
          </a:pPr>
          <a:r>
            <a:rPr kumimoji="1" lang="ja-JP" altLang="en-US" sz="10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本論で展開した内容を要約する。</a:t>
          </a:r>
        </a:p>
        <a:p>
          <a:pPr marL="57150" lvl="1" indent="-57150" algn="l" defTabSz="444500">
            <a:lnSpc>
              <a:spcPct val="90000"/>
            </a:lnSpc>
            <a:spcBef>
              <a:spcPct val="0"/>
            </a:spcBef>
            <a:spcAft>
              <a:spcPct val="15000"/>
            </a:spcAft>
            <a:buChar char="•"/>
          </a:pPr>
          <a:r>
            <a:rPr kumimoji="1" lang="ja-JP" altLang="en-US" sz="10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5</Pages>
  <Words>537</Words>
  <Characters>3063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2016-07-25T04:55:00Z</dcterms:created>
  <dcterms:modified xsi:type="dcterms:W3CDTF">2017-09-01T09:44:00Z</dcterms:modified>
</cp:coreProperties>
</file>