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82D" w:rsidRDefault="0006604A" w:rsidP="0036382D">
      <w:r>
        <w:rPr>
          <w:rFonts w:hint="eastAsia"/>
          <w:noProof/>
          <w:sz w:val="18"/>
          <w:szCs w:val="18"/>
        </w:rPr>
        <mc:AlternateContent>
          <mc:Choice Requires="wps">
            <w:drawing>
              <wp:anchor distT="0" distB="0" distL="114300" distR="114300" simplePos="0" relativeHeight="251661312" behindDoc="0" locked="0" layoutInCell="1" allowOverlap="1" wp14:anchorId="0A2425CF" wp14:editId="27CB3969">
                <wp:simplePos x="0" y="0"/>
                <wp:positionH relativeFrom="margin">
                  <wp:posOffset>0</wp:posOffset>
                </wp:positionH>
                <wp:positionV relativeFrom="paragraph">
                  <wp:posOffset>1271905</wp:posOffset>
                </wp:positionV>
                <wp:extent cx="1871980" cy="1403985"/>
                <wp:effectExtent l="0" t="0" r="13970" b="24765"/>
                <wp:wrapSquare wrapText="bothSides"/>
                <wp:docPr id="11" name="対角する 2 つの角を丸めた四角形 11"/>
                <wp:cNvGraphicFramePr/>
                <a:graphic xmlns:a="http://schemas.openxmlformats.org/drawingml/2006/main">
                  <a:graphicData uri="http://schemas.microsoft.com/office/word/2010/wordprocessingShape">
                    <wps:wsp>
                      <wps:cNvSpPr/>
                      <wps:spPr>
                        <a:xfrm>
                          <a:off x="0" y="0"/>
                          <a:ext cx="1871980" cy="1403985"/>
                        </a:xfrm>
                        <a:prstGeom prst="round2DiagRect">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F01986" w:rsidRPr="0006604A" w:rsidRDefault="00F01986" w:rsidP="00F01986">
                            <w:pPr>
                              <w:rPr>
                                <w:rFonts w:ascii="HGP明朝E" w:eastAsia="HGP明朝E" w:hAnsi="HGP明朝E"/>
                                <w:spacing w:val="22"/>
                                <w:w w:val="90"/>
                                <w:sz w:val="40"/>
                                <w:szCs w:val="40"/>
                              </w:rPr>
                            </w:pPr>
                            <w:r w:rsidRPr="0006604A">
                              <w:rPr>
                                <w:rFonts w:ascii="HGP明朝E" w:eastAsia="HGP明朝E" w:hAnsi="HGP明朝E" w:cstheme="majorHAnsi"/>
                                <w:spacing w:val="22"/>
                                <w:w w:val="90"/>
                                <w:sz w:val="40"/>
                                <w:szCs w:val="40"/>
                              </w:rPr>
                              <w:t>NISA</w:t>
                            </w:r>
                            <w:r w:rsidR="00F710C3">
                              <w:rPr>
                                <w:rFonts w:ascii="HGP明朝E" w:eastAsia="HGP明朝E" w:hAnsi="HGP明朝E" w:cstheme="majorHAnsi" w:hint="eastAsia"/>
                                <w:spacing w:val="22"/>
                                <w:w w:val="90"/>
                                <w:sz w:val="40"/>
                                <w:szCs w:val="40"/>
                              </w:rPr>
                              <w:t>を</w:t>
                            </w:r>
                            <w:r w:rsidRPr="0006604A">
                              <w:rPr>
                                <w:rFonts w:ascii="HGP明朝E" w:eastAsia="HGP明朝E" w:hAnsi="HGP明朝E"/>
                                <w:spacing w:val="22"/>
                                <w:w w:val="90"/>
                                <w:sz w:val="40"/>
                                <w:szCs w:val="40"/>
                              </w:rPr>
                              <w:t>はじめま</w:t>
                            </w:r>
                            <w:r w:rsidR="00F710C3">
                              <w:rPr>
                                <w:rFonts w:ascii="HGP明朝E" w:eastAsia="HGP明朝E" w:hAnsi="HGP明朝E" w:hint="eastAsia"/>
                                <w:spacing w:val="22"/>
                                <w:w w:val="90"/>
                                <w:sz w:val="40"/>
                                <w:szCs w:val="40"/>
                              </w:rPr>
                              <w:t>せんか</w:t>
                            </w:r>
                            <w:r w:rsidRPr="0006604A">
                              <w:rPr>
                                <w:rFonts w:ascii="HGP明朝E" w:eastAsia="HGP明朝E" w:hAnsi="HGP明朝E"/>
                                <w:spacing w:val="22"/>
                                <w:w w:val="90"/>
                                <w:sz w:val="40"/>
                                <w:szCs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425CF" id="対角する 2 つの角を丸めた四角形 11" o:spid="_x0000_s1026" style="position:absolute;left:0;text-align:left;margin-left:0;margin-top:100.15pt;width:147.4pt;height:110.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871980,140398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" adj="-11796480,,5400" path="m234002,l1871980,r,l1871980,1169983v,129236,-104766,234002,-234002,234002l,1403985r,l,234002c,104766,104766,,234002,xe" fillcolor="#70ad47 [3209]" strokecolor="#375623 [1609]" strokeweight="1pt">
                <v:stroke joinstyle="miter"/>
                <v:formulas/>
                <v:path arrowok="t" o:connecttype="custom" o:connectlocs="234002,0;1871980,0;1871980,0;1871980,1169983;1637978,1403985;0,1403985;0,1403985;0,234002;234002,0" o:connectangles="0,0,0,0,0,0,0,0,0" textboxrect="0,0,1871980,1403985"/>
                <v:textbox>
                  <w:txbxContent>
                    <w:p w:rsidR="00F01986" w:rsidRPr="0006604A" w:rsidRDefault="00F01986" w:rsidP="00F01986">
                      <w:pPr>
                        <w:rPr>
                          <w:rFonts w:ascii="HGP明朝E" w:eastAsia="HGP明朝E" w:hAnsi="HGP明朝E"/>
                          <w:spacing w:val="22"/>
                          <w:w w:val="90"/>
                          <w:sz w:val="40"/>
                          <w:szCs w:val="40"/>
                        </w:rPr>
                      </w:pPr>
                      <w:r w:rsidRPr="0006604A">
                        <w:rPr>
                          <w:rFonts w:ascii="HGP明朝E" w:eastAsia="HGP明朝E" w:hAnsi="HGP明朝E" w:cstheme="majorHAnsi"/>
                          <w:spacing w:val="22"/>
                          <w:w w:val="90"/>
                          <w:sz w:val="40"/>
                          <w:szCs w:val="40"/>
                        </w:rPr>
                        <w:t>NISA</w:t>
                      </w:r>
                      <w:r w:rsidR="00F710C3">
                        <w:rPr>
                          <w:rFonts w:ascii="HGP明朝E" w:eastAsia="HGP明朝E" w:hAnsi="HGP明朝E" w:cstheme="majorHAnsi" w:hint="eastAsia"/>
                          <w:spacing w:val="22"/>
                          <w:w w:val="90"/>
                          <w:sz w:val="40"/>
                          <w:szCs w:val="40"/>
                        </w:rPr>
                        <w:t>を</w:t>
                      </w:r>
                      <w:r w:rsidRPr="0006604A">
                        <w:rPr>
                          <w:rFonts w:ascii="HGP明朝E" w:eastAsia="HGP明朝E" w:hAnsi="HGP明朝E"/>
                          <w:spacing w:val="22"/>
                          <w:w w:val="90"/>
                          <w:sz w:val="40"/>
                          <w:szCs w:val="40"/>
                        </w:rPr>
                        <w:t>はじめま</w:t>
                      </w:r>
                      <w:r w:rsidR="00F710C3">
                        <w:rPr>
                          <w:rFonts w:ascii="HGP明朝E" w:eastAsia="HGP明朝E" w:hAnsi="HGP明朝E" w:hint="eastAsia"/>
                          <w:spacing w:val="22"/>
                          <w:w w:val="90"/>
                          <w:sz w:val="40"/>
                          <w:szCs w:val="40"/>
                        </w:rPr>
                        <w:t>せんか</w:t>
                      </w:r>
                      <w:r w:rsidRPr="0006604A">
                        <w:rPr>
                          <w:rFonts w:ascii="HGP明朝E" w:eastAsia="HGP明朝E" w:hAnsi="HGP明朝E"/>
                          <w:spacing w:val="22"/>
                          <w:w w:val="90"/>
                          <w:sz w:val="40"/>
                          <w:szCs w:val="40"/>
                        </w:rPr>
                        <w:t>？</w:t>
                      </w:r>
                    </w:p>
                  </w:txbxContent>
                </v:textbox>
                <w10:wrap type="square" anchorx="margin"/>
              </v:shape>
            </w:pict>
          </mc:Fallback>
        </mc:AlternateContent>
      </w:r>
      <w:r w:rsidR="0036382D" w:rsidRPr="000F7B7C">
        <w:rPr>
          <w:noProof/>
        </w:rPr>
        <mc:AlternateContent>
          <mc:Choice Requires="wpg">
            <w:drawing>
              <wp:anchor distT="0" distB="0" distL="114300" distR="114300" simplePos="0" relativeHeight="251659264" behindDoc="0" locked="0" layoutInCell="1" allowOverlap="1" wp14:anchorId="60967B63" wp14:editId="080868EC">
                <wp:simplePos x="0" y="0"/>
                <wp:positionH relativeFrom="margin">
                  <wp:align>center</wp:align>
                </wp:positionH>
                <wp:positionV relativeFrom="margin">
                  <wp:align>top</wp:align>
                </wp:positionV>
                <wp:extent cx="6076950" cy="1086485"/>
                <wp:effectExtent l="0" t="0" r="0" b="18415"/>
                <wp:wrapSquare wrapText="bothSides"/>
                <wp:docPr id="1" name="グループ化 1"/>
                <wp:cNvGraphicFramePr/>
                <a:graphic xmlns:a="http://schemas.openxmlformats.org/drawingml/2006/main">
                  <a:graphicData uri="http://schemas.microsoft.com/office/word/2010/wordprocessingGroup">
                    <wpg:wgp>
                      <wpg:cNvGrpSpPr/>
                      <wpg:grpSpPr>
                        <a:xfrm>
                          <a:off x="0" y="0"/>
                          <a:ext cx="6076950" cy="1086485"/>
                          <a:chOff x="0" y="0"/>
                          <a:chExt cx="6188710" cy="1086485"/>
                        </a:xfrm>
                      </wpg:grpSpPr>
                      <wpg:grpSp>
                        <wpg:cNvPr id="2" name="グループ化 2"/>
                        <wpg:cNvGrpSpPr/>
                        <wpg:grpSpPr>
                          <a:xfrm>
                            <a:off x="0" y="0"/>
                            <a:ext cx="6141085" cy="1086485"/>
                            <a:chOff x="0" y="0"/>
                            <a:chExt cx="6151726" cy="1089179"/>
                          </a:xfrm>
                        </wpg:grpSpPr>
                        <wps:wsp>
                          <wps:cNvPr id="3" name="正方形/長方形 3"/>
                          <wps:cNvSpPr/>
                          <wps:spPr>
                            <a:xfrm>
                              <a:off x="485775" y="0"/>
                              <a:ext cx="5665951" cy="850901"/>
                            </a:xfrm>
                            <a:prstGeom prst="rect">
                              <a:avLst/>
                            </a:prstGeom>
                            <a:solidFill>
                              <a:schemeClr val="accent5">
                                <a:lumMod val="75000"/>
                              </a:schemeClr>
                            </a:solidFill>
                            <a:ln>
                              <a:noFill/>
                            </a:ln>
                          </wps:spPr>
                          <wps:style>
                            <a:lnRef idx="2">
                              <a:schemeClr val="accent1"/>
                            </a:lnRef>
                            <a:fillRef idx="1">
                              <a:schemeClr val="lt1"/>
                            </a:fillRef>
                            <a:effectRef idx="0">
                              <a:schemeClr val="accent1"/>
                            </a:effectRef>
                            <a:fontRef idx="minor">
                              <a:schemeClr val="dk1"/>
                            </a:fontRef>
                          </wps:style>
                          <wps:txbx>
                            <w:txbxContent>
                              <w:p w:rsidR="0036382D" w:rsidRPr="0006604A" w:rsidRDefault="0036382D" w:rsidP="0036382D">
                                <w:pPr>
                                  <w:ind w:leftChars="600" w:left="1260"/>
                                  <w:rPr>
                                    <w:rFonts w:ascii="HGP明朝E" w:eastAsia="HGP明朝E" w:hAnsi="HGP明朝E"/>
                                    <w:color w:val="FFFFFF" w:themeColor="background1"/>
                                    <w:sz w:val="56"/>
                                    <w:szCs w:val="5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円/楕円 5"/>
                          <wps:cNvSpPr/>
                          <wps:spPr>
                            <a:xfrm>
                              <a:off x="0" y="0"/>
                              <a:ext cx="1089179" cy="1089179"/>
                            </a:xfrm>
                            <a:prstGeom prst="ellipse">
                              <a:avLst/>
                            </a:prstGeom>
                            <a:solidFill>
                              <a:schemeClr val="accent5">
                                <a:lumMod val="75000"/>
                              </a:schemeClr>
                            </a:solidFill>
                            <a:ln>
                              <a:solidFill>
                                <a:schemeClr val="accent5">
                                  <a:lumMod val="75000"/>
                                </a:schemeClr>
                              </a:solidFill>
                            </a:ln>
                          </wps:spPr>
                          <wps:style>
                            <a:lnRef idx="2">
                              <a:schemeClr val="accent5">
                                <a:shade val="50000"/>
                              </a:schemeClr>
                            </a:lnRef>
                            <a:fillRef idx="1">
                              <a:schemeClr val="accent5"/>
                            </a:fillRef>
                            <a:effectRef idx="0">
                              <a:schemeClr val="accent5"/>
                            </a:effectRef>
                            <a:fontRef idx="minor">
                              <a:schemeClr val="lt1"/>
                            </a:fontRef>
                          </wps:style>
                          <wps:txbx>
                            <w:txbxContent>
                              <w:p w:rsidR="0036382D" w:rsidRPr="0006604A" w:rsidRDefault="0036382D" w:rsidP="0036382D">
                                <w:pPr>
                                  <w:spacing w:line="960" w:lineRule="exact"/>
                                  <w:jc w:val="center"/>
                                  <w:rPr>
                                    <w:rFonts w:ascii="HGP明朝E" w:eastAsia="HGP明朝E" w:hAnsi="HGP明朝E"/>
                                    <w:sz w:val="88"/>
                                    <w:szCs w:val="88"/>
                                  </w:rPr>
                                </w:pPr>
                                <w:r w:rsidRPr="0006604A">
                                  <w:rPr>
                                    <w:rFonts w:ascii="HGP明朝E" w:eastAsia="HGP明朝E" w:hAnsi="HGP明朝E" w:hint="eastAsia"/>
                                    <w:color w:val="FFFFFF" w:themeColor="background1"/>
                                    <w:sz w:val="88"/>
                                    <w:szCs w:val="88"/>
                                  </w:rPr>
                                  <w:t>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819150" y="47623"/>
                              <a:ext cx="4400053" cy="740410"/>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rsidR="0036382D" w:rsidRPr="0006604A" w:rsidRDefault="0036382D" w:rsidP="0036382D">
                                <w:pPr>
                                  <w:tabs>
                                    <w:tab w:val="right" w:pos="7513"/>
                                  </w:tabs>
                                  <w:rPr>
                                    <w:rFonts w:ascii="HGP明朝E" w:eastAsia="HGP明朝E" w:hAnsi="HGP明朝E"/>
                                    <w:color w:val="FFFFFF" w:themeColor="background1"/>
                                    <w:sz w:val="56"/>
                                    <w:szCs w:val="56"/>
                                  </w:rPr>
                                </w:pPr>
                                <w:r w:rsidRPr="0006604A">
                                  <w:rPr>
                                    <w:rFonts w:ascii="HGP明朝E" w:eastAsia="HGP明朝E" w:hAnsi="HGP明朝E" w:hint="eastAsia"/>
                                    <w:color w:val="FFFFFF" w:themeColor="background1"/>
                                    <w:sz w:val="56"/>
                                    <w:szCs w:val="56"/>
                                  </w:rPr>
                                  <w:t>産</w:t>
                                </w:r>
                                <w:r w:rsidRPr="0006604A">
                                  <w:rPr>
                                    <w:rFonts w:ascii="HGP明朝E" w:eastAsia="HGP明朝E" w:hAnsi="HGP明朝E"/>
                                    <w:color w:val="FFFFFF" w:themeColor="background1"/>
                                    <w:sz w:val="56"/>
                                    <w:szCs w:val="56"/>
                                  </w:rPr>
                                  <w:t>運用</w:t>
                                </w:r>
                                <w:r w:rsidRPr="0006604A">
                                  <w:rPr>
                                    <w:rFonts w:ascii="HGP明朝E" w:eastAsia="HGP明朝E" w:hAnsi="HGP明朝E" w:hint="eastAsia"/>
                                    <w:color w:val="FFFFFF" w:themeColor="background1"/>
                                    <w:sz w:val="56"/>
                                    <w:szCs w:val="56"/>
                                  </w:rPr>
                                  <w:t>を</w:t>
                                </w:r>
                                <w:r w:rsidRPr="0006604A">
                                  <w:rPr>
                                    <w:rFonts w:ascii="HGP明朝E" w:eastAsia="HGP明朝E" w:hAnsi="HGP明朝E"/>
                                    <w:color w:val="FFFFFF" w:themeColor="background1"/>
                                    <w:sz w:val="56"/>
                                    <w:szCs w:val="56"/>
                                  </w:rPr>
                                  <w:t>はじめよう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 name="正方形/長方形 7"/>
                        <wps:cNvSpPr/>
                        <wps:spPr>
                          <a:xfrm>
                            <a:off x="5143500" y="0"/>
                            <a:ext cx="1045210" cy="848995"/>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6382D" w:rsidRPr="0006604A" w:rsidRDefault="00C92013" w:rsidP="0036382D">
                              <w:pPr>
                                <w:jc w:val="center"/>
                                <w:rPr>
                                  <w:rFonts w:ascii="HGP明朝E" w:eastAsia="HGP明朝E" w:hAnsi="HGP明朝E"/>
                                  <w:color w:val="000000" w:themeColor="text1"/>
                                </w:rPr>
                              </w:pPr>
                              <w:r>
                                <w:rPr>
                                  <w:rFonts w:ascii="HGP明朝E" w:eastAsia="HGP明朝E" w:hAnsi="HGP明朝E" w:hint="eastAsia"/>
                                  <w:color w:val="000000" w:themeColor="text1"/>
                                </w:rPr>
                                <w:t>９</w:t>
                              </w:r>
                              <w:r w:rsidR="0036382D" w:rsidRPr="0006604A">
                                <w:rPr>
                                  <w:rFonts w:ascii="HGP明朝E" w:eastAsia="HGP明朝E" w:hAnsi="HGP明朝E"/>
                                  <w:color w:val="000000" w:themeColor="text1"/>
                                </w:rPr>
                                <w:t>月</w:t>
                              </w:r>
                              <w:r>
                                <w:rPr>
                                  <w:rFonts w:ascii="HGP明朝E" w:eastAsia="HGP明朝E" w:hAnsi="HGP明朝E" w:hint="eastAsia"/>
                                  <w:color w:val="000000" w:themeColor="text1"/>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0967B63" id="グループ化 1" o:spid="_x0000_s1027" style="position:absolute;left:0;text-align:left;margin-left:0;margin-top:0;width:478.5pt;height:85.55pt;z-index:251659264;mso-position-horizontal:center;mso-position-horizontal-relative:margin;mso-position-vertical:top;mso-position-vertical-relative:margin;mso-width-relative:margin" coordsize="61887,1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">
                <v:group id="グループ化 2" o:spid="_x0000_s1028" style="position:absolute;width:61410;height:10864" coordsize="61517,10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正方形/長方形 3" o:spid="_x0000_s1029" style="position:absolute;left:4857;width:56660;height:85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" fillcolor="#2e74b5 [2408]" stroked="f" strokeweight="1pt">
                    <v:textbox>
                      <w:txbxContent>
                        <w:p w:rsidR="0036382D" w:rsidRPr="0006604A" w:rsidRDefault="0036382D" w:rsidP="0036382D">
                          <w:pPr>
                            <w:ind w:leftChars="600" w:left="1260"/>
                            <w:rPr>
                              <w:rFonts w:ascii="HGP明朝E" w:eastAsia="HGP明朝E" w:hAnsi="HGP明朝E"/>
                              <w:color w:val="FFFFFF" w:themeColor="background1"/>
                              <w:sz w:val="56"/>
                              <w:szCs w:val="56"/>
                            </w:rPr>
                          </w:pPr>
                        </w:p>
                      </w:txbxContent>
                    </v:textbox>
                  </v:rect>
                  <v:oval id="円/楕円 5" o:spid="_x0000_s1030" style="position:absolute;width:10891;height:10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" fillcolor="#2e74b5 [2408]" strokecolor="#2e74b5 [2408]" strokeweight="1pt">
                    <v:stroke joinstyle="miter"/>
                    <v:textbox>
                      <w:txbxContent>
                        <w:p w:rsidR="0036382D" w:rsidRPr="0006604A" w:rsidRDefault="0036382D" w:rsidP="0036382D">
                          <w:pPr>
                            <w:spacing w:line="960" w:lineRule="exact"/>
                            <w:jc w:val="center"/>
                            <w:rPr>
                              <w:rFonts w:ascii="HGP明朝E" w:eastAsia="HGP明朝E" w:hAnsi="HGP明朝E"/>
                              <w:sz w:val="88"/>
                              <w:szCs w:val="88"/>
                            </w:rPr>
                          </w:pPr>
                          <w:r w:rsidRPr="0006604A">
                            <w:rPr>
                              <w:rFonts w:ascii="HGP明朝E" w:eastAsia="HGP明朝E" w:hAnsi="HGP明朝E" w:hint="eastAsia"/>
                              <w:color w:val="FFFFFF" w:themeColor="background1"/>
                              <w:sz w:val="88"/>
                              <w:szCs w:val="88"/>
                            </w:rPr>
                            <w:t>資</w:t>
                          </w:r>
                        </w:p>
                      </w:txbxContent>
                    </v:textbox>
                  </v:oval>
                  <v:rect id="正方形/長方形 6" o:spid="_x0000_s1031" style="position:absolute;left:8191;top:476;width:44001;height:7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rsidR="0036382D" w:rsidRPr="0006604A" w:rsidRDefault="0036382D" w:rsidP="0036382D">
                          <w:pPr>
                            <w:tabs>
                              <w:tab w:val="right" w:pos="7513"/>
                            </w:tabs>
                            <w:rPr>
                              <w:rFonts w:ascii="HGP明朝E" w:eastAsia="HGP明朝E" w:hAnsi="HGP明朝E"/>
                              <w:color w:val="FFFFFF" w:themeColor="background1"/>
                              <w:sz w:val="56"/>
                              <w:szCs w:val="56"/>
                            </w:rPr>
                          </w:pPr>
                          <w:r w:rsidRPr="0006604A">
                            <w:rPr>
                              <w:rFonts w:ascii="HGP明朝E" w:eastAsia="HGP明朝E" w:hAnsi="HGP明朝E" w:hint="eastAsia"/>
                              <w:color w:val="FFFFFF" w:themeColor="background1"/>
                              <w:sz w:val="56"/>
                              <w:szCs w:val="56"/>
                            </w:rPr>
                            <w:t>産</w:t>
                          </w:r>
                          <w:r w:rsidRPr="0006604A">
                            <w:rPr>
                              <w:rFonts w:ascii="HGP明朝E" w:eastAsia="HGP明朝E" w:hAnsi="HGP明朝E"/>
                              <w:color w:val="FFFFFF" w:themeColor="background1"/>
                              <w:sz w:val="56"/>
                              <w:szCs w:val="56"/>
                            </w:rPr>
                            <w:t>運用</w:t>
                          </w:r>
                          <w:r w:rsidRPr="0006604A">
                            <w:rPr>
                              <w:rFonts w:ascii="HGP明朝E" w:eastAsia="HGP明朝E" w:hAnsi="HGP明朝E" w:hint="eastAsia"/>
                              <w:color w:val="FFFFFF" w:themeColor="background1"/>
                              <w:sz w:val="56"/>
                              <w:szCs w:val="56"/>
                            </w:rPr>
                            <w:t>を</w:t>
                          </w:r>
                          <w:r w:rsidRPr="0006604A">
                            <w:rPr>
                              <w:rFonts w:ascii="HGP明朝E" w:eastAsia="HGP明朝E" w:hAnsi="HGP明朝E"/>
                              <w:color w:val="FFFFFF" w:themeColor="background1"/>
                              <w:sz w:val="56"/>
                              <w:szCs w:val="56"/>
                            </w:rPr>
                            <w:t>はじめよう</w:t>
                          </w:r>
                        </w:p>
                      </w:txbxContent>
                    </v:textbox>
                  </v:rect>
                </v:group>
                <v:rect id="正方形/長方形 7" o:spid="_x0000_s1032" style="position:absolute;left:51435;width:10452;height:8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" fillcolor="#deeaf6 [664]" stroked="f" strokeweight="1pt">
                  <v:textbox>
                    <w:txbxContent>
                      <w:p w:rsidR="0036382D" w:rsidRPr="0006604A" w:rsidRDefault="00C92013" w:rsidP="0036382D">
                        <w:pPr>
                          <w:jc w:val="center"/>
                          <w:rPr>
                            <w:rFonts w:ascii="HGP明朝E" w:eastAsia="HGP明朝E" w:hAnsi="HGP明朝E" w:hint="eastAsia"/>
                            <w:color w:val="000000" w:themeColor="text1"/>
                          </w:rPr>
                        </w:pPr>
                        <w:r>
                          <w:rPr>
                            <w:rFonts w:ascii="HGP明朝E" w:eastAsia="HGP明朝E" w:hAnsi="HGP明朝E" w:hint="eastAsia"/>
                            <w:color w:val="000000" w:themeColor="text1"/>
                          </w:rPr>
                          <w:t>９</w:t>
                        </w:r>
                        <w:r w:rsidR="0036382D" w:rsidRPr="0006604A">
                          <w:rPr>
                            <w:rFonts w:ascii="HGP明朝E" w:eastAsia="HGP明朝E" w:hAnsi="HGP明朝E"/>
                            <w:color w:val="000000" w:themeColor="text1"/>
                          </w:rPr>
                          <w:t>月</w:t>
                        </w:r>
                        <w:r>
                          <w:rPr>
                            <w:rFonts w:ascii="HGP明朝E" w:eastAsia="HGP明朝E" w:hAnsi="HGP明朝E" w:hint="eastAsia"/>
                            <w:color w:val="000000" w:themeColor="text1"/>
                          </w:rPr>
                          <w:t>号</w:t>
                        </w:r>
                        <w:bookmarkStart w:id="1" w:name="_GoBack"/>
                        <w:bookmarkEnd w:id="1"/>
                      </w:p>
                    </w:txbxContent>
                  </v:textbox>
                </v:rect>
                <w10:wrap type="square" anchorx="margin" anchory="margin"/>
              </v:group>
            </w:pict>
          </mc:Fallback>
        </mc:AlternateContent>
      </w:r>
    </w:p>
    <w:p w:rsidR="0036382D" w:rsidRDefault="0036382D" w:rsidP="0036382D">
      <w:bookmarkStart w:id="0" w:name="_Hlk482098534"/>
      <w:bookmarkEnd w:id="0"/>
      <w:r>
        <w:t>2014</w:t>
      </w:r>
      <w:r>
        <w:t>年</w:t>
      </w:r>
      <w:r>
        <w:t>1</w:t>
      </w:r>
      <w:r>
        <w:t>月</w:t>
      </w:r>
      <w:r>
        <w:t>1</w:t>
      </w:r>
      <w:r>
        <w:t>日からスタートした</w:t>
      </w:r>
      <w:r w:rsidRPr="00B97772">
        <w:rPr>
          <w:b/>
        </w:rPr>
        <w:t>「</w:t>
      </w:r>
      <w:r w:rsidRPr="00B97772">
        <w:rPr>
          <w:b/>
        </w:rPr>
        <w:t>NISA</w:t>
      </w:r>
      <w:r w:rsidR="00B97772">
        <w:rPr>
          <w:b/>
        </w:rPr>
        <w:fldChar w:fldCharType="begin"/>
      </w:r>
      <w:r w:rsidR="00B97772">
        <w:instrText xml:space="preserve"> XE "</w:instrText>
      </w:r>
      <w:r w:rsidR="00B97772" w:rsidRPr="00372669">
        <w:rPr>
          <w:b/>
        </w:rPr>
        <w:instrText>NISA</w:instrText>
      </w:r>
      <w:r w:rsidR="00B97772">
        <w:instrText xml:space="preserve">" </w:instrText>
      </w:r>
      <w:r w:rsidR="00B97772">
        <w:rPr>
          <w:b/>
        </w:rPr>
        <w:fldChar w:fldCharType="end"/>
      </w:r>
      <w:r w:rsidRPr="00B97772">
        <w:rPr>
          <w:b/>
        </w:rPr>
        <w:t>（ニーサ）」</w:t>
      </w:r>
      <w:r>
        <w:t>。投資元本が年間</w:t>
      </w:r>
      <w:r w:rsidR="00216284">
        <w:rPr>
          <w:rFonts w:hint="eastAsia"/>
        </w:rPr>
        <w:t>12</w:t>
      </w:r>
      <w:r>
        <w:t>0</w:t>
      </w:r>
      <w:r>
        <w:t>万円までであれば、上場株式や株式投資信託などの配当金・譲渡益を非課税とする制度のことです。</w:t>
      </w:r>
    </w:p>
    <w:p w:rsidR="00AA3CD5" w:rsidRDefault="0006604A" w:rsidP="0036382D">
      <w:r>
        <w:rPr>
          <w:noProof/>
        </w:rPr>
        <mc:AlternateContent>
          <mc:Choice Requires="wps">
            <w:drawing>
              <wp:anchor distT="182880" distB="182880" distL="182880" distR="182880" simplePos="0" relativeHeight="251663360" behindDoc="0" locked="0" layoutInCell="1" allowOverlap="1">
                <wp:simplePos x="0" y="0"/>
                <wp:positionH relativeFrom="margin">
                  <wp:align>center</wp:align>
                </wp:positionH>
                <wp:positionV relativeFrom="margin">
                  <wp:align>bottom</wp:align>
                </wp:positionV>
                <wp:extent cx="5976000" cy="2340000"/>
                <wp:effectExtent l="0" t="0" r="24765" b="22225"/>
                <wp:wrapSquare wrapText="bothSides"/>
                <wp:docPr id="117" name="1 つの角を切り取った四角形 117"/>
                <wp:cNvGraphicFramePr/>
                <a:graphic xmlns:a="http://schemas.openxmlformats.org/drawingml/2006/main">
                  <a:graphicData uri="http://schemas.microsoft.com/office/word/2010/wordprocessingShape">
                    <wps:wsp>
                      <wps:cNvSpPr/>
                      <wps:spPr>
                        <a:xfrm>
                          <a:off x="0" y="0"/>
                          <a:ext cx="5976000" cy="2340000"/>
                        </a:xfrm>
                        <a:prstGeom prst="snip1Rect">
                          <a:avLst/>
                        </a:prstGeom>
                        <a:ln/>
                      </wps:spPr>
                      <wps:style>
                        <a:lnRef idx="1">
                          <a:schemeClr val="accent3"/>
                        </a:lnRef>
                        <a:fillRef idx="2">
                          <a:schemeClr val="accent3"/>
                        </a:fillRef>
                        <a:effectRef idx="1">
                          <a:schemeClr val="accent3"/>
                        </a:effectRef>
                        <a:fontRef idx="minor">
                          <a:schemeClr val="dk1"/>
                        </a:fontRef>
                      </wps:style>
                      <wps:txbx>
                        <w:txbxContent>
                          <w:p w:rsidR="002D0474" w:rsidRPr="002D0474" w:rsidRDefault="002D0474" w:rsidP="002D0474">
                            <w:pPr>
                              <w:pBdr>
                                <w:bottom w:val="wave" w:sz="6" w:space="1" w:color="70AD47" w:themeColor="accent6"/>
                              </w:pBdr>
                              <w:rPr>
                                <w:rFonts w:ascii="HGP明朝E" w:eastAsia="HGP明朝E" w:hAnsi="HGP明朝E"/>
                                <w:caps/>
                                <w:szCs w:val="21"/>
                              </w:rPr>
                            </w:pPr>
                            <w:r w:rsidRPr="002D0474">
                              <w:rPr>
                                <w:rFonts w:ascii="HGP明朝E" w:eastAsia="HGP明朝E" w:hAnsi="HGP明朝E" w:hint="eastAsia"/>
                                <w:caps/>
                                <w:szCs w:val="21"/>
                              </w:rPr>
                              <w:t>コラム①</w:t>
                            </w:r>
                            <w:r w:rsidRPr="00B97772">
                              <w:rPr>
                                <w:rFonts w:ascii="HGP明朝E" w:eastAsia="HGP明朝E" w:hAnsi="HGP明朝E" w:hint="eastAsia"/>
                                <w:b/>
                                <w:caps/>
                                <w:szCs w:val="21"/>
                              </w:rPr>
                              <w:t>「今、</w:t>
                            </w:r>
                            <w:r w:rsidRPr="00B97772">
                              <w:rPr>
                                <w:rFonts w:ascii="HGP明朝E" w:eastAsia="HGP明朝E" w:hAnsi="HGP明朝E"/>
                                <w:b/>
                                <w:caps/>
                                <w:szCs w:val="21"/>
                              </w:rPr>
                              <w:t>20～30代でNISAの利用が少ないのはなぜ？」</w:t>
                            </w:r>
                          </w:p>
                          <w:p w:rsidR="002D0474" w:rsidRPr="002D0474" w:rsidRDefault="002D0474" w:rsidP="002D0474">
                            <w:pPr>
                              <w:rPr>
                                <w:caps/>
                                <w:szCs w:val="21"/>
                              </w:rPr>
                            </w:pPr>
                            <w:r w:rsidRPr="002D0474">
                              <w:rPr>
                                <w:rFonts w:hint="eastAsia"/>
                                <w:caps/>
                                <w:szCs w:val="21"/>
                              </w:rPr>
                              <w:t>ファイナンシャル・プランナーの中村徹氏に伺いました。</w:t>
                            </w:r>
                          </w:p>
                          <w:p w:rsidR="004B486D" w:rsidRDefault="002D0474" w:rsidP="002D0474">
                            <w:pPr>
                              <w:rPr>
                                <w:caps/>
                                <w:szCs w:val="21"/>
                              </w:rPr>
                            </w:pPr>
                            <w:r w:rsidRPr="002D0474">
                              <w:rPr>
                                <w:rFonts w:hint="eastAsia"/>
                                <w:caps/>
                                <w:szCs w:val="21"/>
                              </w:rPr>
                              <w:t>“</w:t>
                            </w:r>
                            <w:r w:rsidRPr="002D0474">
                              <w:rPr>
                                <w:caps/>
                                <w:szCs w:val="21"/>
                              </w:rPr>
                              <w:t>2014</w:t>
                            </w:r>
                            <w:r w:rsidRPr="002D0474">
                              <w:rPr>
                                <w:caps/>
                                <w:szCs w:val="21"/>
                              </w:rPr>
                              <w:t>年</w:t>
                            </w:r>
                            <w:r w:rsidRPr="002D0474">
                              <w:rPr>
                                <w:caps/>
                                <w:szCs w:val="21"/>
                              </w:rPr>
                              <w:t>1</w:t>
                            </w:r>
                            <w:r w:rsidRPr="002D0474">
                              <w:rPr>
                                <w:caps/>
                                <w:szCs w:val="21"/>
                              </w:rPr>
                              <w:t>月からはじまった</w:t>
                            </w:r>
                            <w:r w:rsidRPr="002D0474">
                              <w:rPr>
                                <w:caps/>
                                <w:szCs w:val="21"/>
                              </w:rPr>
                              <w:t>NISA</w:t>
                            </w:r>
                            <w:r w:rsidRPr="002D0474">
                              <w:rPr>
                                <w:caps/>
                                <w:szCs w:val="21"/>
                              </w:rPr>
                              <w:t>ですが、</w:t>
                            </w:r>
                            <w:r w:rsidRPr="002D0474">
                              <w:rPr>
                                <w:caps/>
                                <w:szCs w:val="21"/>
                              </w:rPr>
                              <w:t>2014</w:t>
                            </w:r>
                            <w:r w:rsidRPr="002D0474">
                              <w:rPr>
                                <w:caps/>
                                <w:szCs w:val="21"/>
                              </w:rPr>
                              <w:t>年当初から平均株価が</w:t>
                            </w:r>
                            <w:r w:rsidRPr="002D0474">
                              <w:rPr>
                                <w:caps/>
                                <w:szCs w:val="21"/>
                              </w:rPr>
                              <w:t>15,000</w:t>
                            </w:r>
                            <w:r w:rsidRPr="002D0474">
                              <w:rPr>
                                <w:caps/>
                                <w:szCs w:val="21"/>
                              </w:rPr>
                              <w:t>円前後で推移しているためと考えられます。</w:t>
                            </w:r>
                          </w:p>
                          <w:p w:rsidR="00B57235" w:rsidRDefault="002D0474" w:rsidP="002D0474">
                            <w:pPr>
                              <w:rPr>
                                <w:caps/>
                                <w:szCs w:val="21"/>
                              </w:rPr>
                            </w:pPr>
                            <w:r w:rsidRPr="002D0474">
                              <w:rPr>
                                <w:caps/>
                                <w:szCs w:val="21"/>
                              </w:rPr>
                              <w:t>20</w:t>
                            </w:r>
                            <w:r w:rsidR="00974534">
                              <w:rPr>
                                <w:rFonts w:hint="eastAsia"/>
                                <w:caps/>
                                <w:szCs w:val="21"/>
                              </w:rPr>
                              <w:t>10</w:t>
                            </w:r>
                            <w:r w:rsidR="00974534">
                              <w:rPr>
                                <w:rFonts w:hint="eastAsia"/>
                                <w:caps/>
                                <w:szCs w:val="21"/>
                              </w:rPr>
                              <w:t>年</w:t>
                            </w:r>
                            <w:r w:rsidR="00B57235">
                              <w:rPr>
                                <w:rFonts w:hint="eastAsia"/>
                                <w:caps/>
                                <w:szCs w:val="21"/>
                              </w:rPr>
                              <w:t>から</w:t>
                            </w:r>
                            <w:r w:rsidR="00B57235">
                              <w:rPr>
                                <w:caps/>
                                <w:szCs w:val="21"/>
                              </w:rPr>
                              <w:t>2012</w:t>
                            </w:r>
                            <w:r w:rsidR="00B57235">
                              <w:rPr>
                                <w:caps/>
                                <w:szCs w:val="21"/>
                              </w:rPr>
                              <w:t>年</w:t>
                            </w:r>
                            <w:r w:rsidR="00B57235">
                              <w:rPr>
                                <w:rFonts w:hint="eastAsia"/>
                                <w:caps/>
                                <w:szCs w:val="21"/>
                              </w:rPr>
                              <w:t>にかけて</w:t>
                            </w:r>
                            <w:r w:rsidRPr="002D0474">
                              <w:rPr>
                                <w:caps/>
                                <w:szCs w:val="21"/>
                              </w:rPr>
                              <w:t>平均</w:t>
                            </w:r>
                            <w:r w:rsidR="004B486D">
                              <w:rPr>
                                <w:rFonts w:hint="eastAsia"/>
                                <w:caps/>
                                <w:szCs w:val="21"/>
                              </w:rPr>
                              <w:t>株価</w:t>
                            </w:r>
                            <w:r w:rsidRPr="002D0474">
                              <w:rPr>
                                <w:caps/>
                                <w:szCs w:val="21"/>
                              </w:rPr>
                              <w:t>が</w:t>
                            </w:r>
                            <w:r w:rsidRPr="002D0474">
                              <w:rPr>
                                <w:caps/>
                                <w:szCs w:val="21"/>
                              </w:rPr>
                              <w:t>10,000</w:t>
                            </w:r>
                            <w:r w:rsidRPr="002D0474">
                              <w:rPr>
                                <w:caps/>
                                <w:szCs w:val="21"/>
                              </w:rPr>
                              <w:t>円を割り込</w:t>
                            </w:r>
                            <w:r w:rsidR="00B57235">
                              <w:rPr>
                                <w:rFonts w:hint="eastAsia"/>
                                <w:caps/>
                                <w:szCs w:val="21"/>
                              </w:rPr>
                              <w:t>む</w:t>
                            </w:r>
                            <w:r w:rsidR="00B57235">
                              <w:rPr>
                                <w:caps/>
                                <w:szCs w:val="21"/>
                              </w:rPr>
                              <w:t>ことが多くみられた時代に比べると、</w:t>
                            </w:r>
                            <w:r w:rsidRPr="002D0474">
                              <w:rPr>
                                <w:caps/>
                                <w:szCs w:val="21"/>
                              </w:rPr>
                              <w:t>現在の</w:t>
                            </w:r>
                            <w:r w:rsidR="00B57235">
                              <w:rPr>
                                <w:rFonts w:hint="eastAsia"/>
                                <w:caps/>
                                <w:szCs w:val="21"/>
                              </w:rPr>
                              <w:t>平均</w:t>
                            </w:r>
                            <w:r w:rsidRPr="002D0474">
                              <w:rPr>
                                <w:caps/>
                                <w:szCs w:val="21"/>
                              </w:rPr>
                              <w:t>株価は高くなったと感じてい</w:t>
                            </w:r>
                            <w:r w:rsidR="00B57235">
                              <w:rPr>
                                <w:rFonts w:hint="eastAsia"/>
                                <w:caps/>
                                <w:szCs w:val="21"/>
                              </w:rPr>
                              <w:t>る</w:t>
                            </w:r>
                            <w:r w:rsidR="00B57235">
                              <w:rPr>
                                <w:caps/>
                                <w:szCs w:val="21"/>
                              </w:rPr>
                              <w:t>人が多いのではないでしょうか</w:t>
                            </w:r>
                            <w:r w:rsidRPr="002D0474">
                              <w:rPr>
                                <w:caps/>
                                <w:szCs w:val="21"/>
                              </w:rPr>
                              <w:t>。</w:t>
                            </w:r>
                          </w:p>
                          <w:p w:rsidR="002D0474" w:rsidRPr="002D0474" w:rsidRDefault="00B57235" w:rsidP="002D0474">
                            <w:pPr>
                              <w:rPr>
                                <w:caps/>
                                <w:szCs w:val="21"/>
                              </w:rPr>
                            </w:pPr>
                            <w:r>
                              <w:rPr>
                                <w:rFonts w:hint="eastAsia"/>
                                <w:caps/>
                                <w:szCs w:val="21"/>
                              </w:rPr>
                              <w:t>そのため、</w:t>
                            </w:r>
                            <w:r w:rsidR="002D0474" w:rsidRPr="002D0474">
                              <w:rPr>
                                <w:rFonts w:hint="eastAsia"/>
                                <w:caps/>
                                <w:szCs w:val="21"/>
                              </w:rPr>
                              <w:t>今</w:t>
                            </w:r>
                            <w:r w:rsidR="002D0474" w:rsidRPr="002D0474">
                              <w:rPr>
                                <w:caps/>
                                <w:szCs w:val="21"/>
                              </w:rPr>
                              <w:t>NISA</w:t>
                            </w:r>
                            <w:r w:rsidR="002D0474" w:rsidRPr="002D0474">
                              <w:rPr>
                                <w:caps/>
                                <w:szCs w:val="21"/>
                              </w:rPr>
                              <w:t>をはじめると、高値ではじめることになり、損をしてしまうのではないかと。それでなかなかはじめられないのではないでしょうか。</w:t>
                            </w:r>
                            <w:r w:rsidR="002D0474" w:rsidRPr="002D0474">
                              <w:rPr>
                                <w:caps/>
                                <w:szCs w:val="21"/>
                              </w:rPr>
                              <w:t>”</w:t>
                            </w:r>
                          </w:p>
                          <w:p w:rsidR="002D0474" w:rsidRPr="002D0474" w:rsidRDefault="002D0474" w:rsidP="002D0474">
                            <w:pPr>
                              <w:pBdr>
                                <w:bottom w:val="wave" w:sz="12" w:space="1" w:color="70AD47" w:themeColor="accent6"/>
                              </w:pBdr>
                              <w:rPr>
                                <w:rFonts w:ascii="HGP明朝E" w:eastAsia="HGP明朝E" w:hAnsi="HGP明朝E"/>
                                <w:caps/>
                                <w:szCs w:val="21"/>
                              </w:rPr>
                            </w:pPr>
                            <w:r w:rsidRPr="002D0474">
                              <w:rPr>
                                <w:rFonts w:ascii="HGP明朝E" w:eastAsia="HGP明朝E" w:hAnsi="HGP明朝E" w:hint="eastAsia"/>
                                <w:caps/>
                                <w:szCs w:val="21"/>
                              </w:rPr>
                              <w:t>コラム②</w:t>
                            </w:r>
                            <w:r w:rsidRPr="00B97772">
                              <w:rPr>
                                <w:rFonts w:ascii="HGP明朝E" w:eastAsia="HGP明朝E" w:hAnsi="HGP明朝E" w:hint="eastAsia"/>
                                <w:b/>
                                <w:caps/>
                                <w:szCs w:val="21"/>
                              </w:rPr>
                              <w:t>「今、</w:t>
                            </w:r>
                            <w:r w:rsidRPr="00B97772">
                              <w:rPr>
                                <w:rFonts w:ascii="HGP明朝E" w:eastAsia="HGP明朝E" w:hAnsi="HGP明朝E"/>
                                <w:b/>
                                <w:caps/>
                                <w:szCs w:val="21"/>
                              </w:rPr>
                              <w:t>20～30代でNISAの利用が少ないのはなぜ？」</w:t>
                            </w:r>
                          </w:p>
                          <w:p w:rsidR="002D0474" w:rsidRPr="002D0474" w:rsidRDefault="002D0474" w:rsidP="002D0474">
                            <w:pPr>
                              <w:rPr>
                                <w:caps/>
                                <w:szCs w:val="21"/>
                              </w:rPr>
                            </w:pPr>
                            <w:r w:rsidRPr="002D0474">
                              <w:rPr>
                                <w:rFonts w:hint="eastAsia"/>
                                <w:caps/>
                                <w:szCs w:val="21"/>
                              </w:rPr>
                              <w:t>経済誌</w:t>
                            </w:r>
                            <w:r w:rsidRPr="00B97772">
                              <w:rPr>
                                <w:rFonts w:hint="eastAsia"/>
                                <w:b/>
                                <w:caps/>
                                <w:szCs w:val="21"/>
                              </w:rPr>
                              <w:t>「</w:t>
                            </w:r>
                            <w:r w:rsidRPr="00B97772">
                              <w:rPr>
                                <w:b/>
                                <w:caps/>
                                <w:szCs w:val="21"/>
                              </w:rPr>
                              <w:t>YEN</w:t>
                            </w:r>
                            <w:r w:rsidRPr="00B97772">
                              <w:rPr>
                                <w:b/>
                                <w:caps/>
                                <w:szCs w:val="21"/>
                              </w:rPr>
                              <w:t>」</w:t>
                            </w:r>
                            <w:r w:rsidRPr="002D0474">
                              <w:rPr>
                                <w:caps/>
                                <w:szCs w:val="21"/>
                              </w:rPr>
                              <w:t>の編集長の山下利夫氏に伺いました。</w:t>
                            </w:r>
                          </w:p>
                          <w:p w:rsidR="0006604A" w:rsidRPr="002D0474" w:rsidRDefault="002D0474" w:rsidP="002D0474">
                            <w:pPr>
                              <w:rPr>
                                <w:caps/>
                                <w:szCs w:val="21"/>
                              </w:rPr>
                            </w:pPr>
                            <w:r w:rsidRPr="002D0474">
                              <w:rPr>
                                <w:rFonts w:hint="eastAsia"/>
                                <w:caps/>
                                <w:szCs w:val="21"/>
                              </w:rPr>
                              <w:t>“</w:t>
                            </w:r>
                            <w:r w:rsidRPr="002D0474">
                              <w:rPr>
                                <w:caps/>
                                <w:szCs w:val="21"/>
                              </w:rPr>
                              <w:t>NISA</w:t>
                            </w:r>
                            <w:r w:rsidRPr="002D0474">
                              <w:rPr>
                                <w:caps/>
                                <w:szCs w:val="21"/>
                              </w:rPr>
                              <w:t>の口座を開設した人は中高年層にかなり偏っています。株式投資の経験のある中高年層が、非課税という制度に魅力を感じ、既存の口座に加えて</w:t>
                            </w:r>
                            <w:r w:rsidRPr="002D0474">
                              <w:rPr>
                                <w:caps/>
                                <w:szCs w:val="21"/>
                              </w:rPr>
                              <w:t>NISA</w:t>
                            </w:r>
                            <w:r w:rsidRPr="002D0474">
                              <w:rPr>
                                <w:caps/>
                                <w:szCs w:val="21"/>
                              </w:rPr>
                              <w:t>口座を開設したと考えるのが妥当です。実際、若年層を含めた新しい投資家はほとんど開拓されていないと考えられますね。中高年層と若年層の経済的格差が大きいためともいえますが、若い人にはまったくといってよいほど普及していないですね。</w:t>
                            </w:r>
                            <w:r w:rsidRPr="002D0474">
                              <w:rPr>
                                <w:caps/>
                                <w:szCs w:val="21"/>
                              </w:rPr>
                              <w:t>”</w:t>
                            </w: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 つの角を切り取った四角形 117" o:spid="_x0000_s1033" style="position:absolute;left:0;text-align:left;margin-left:0;margin-top:0;width:470.55pt;height:184.25pt;z-index:251663360;visibility:visible;mso-wrap-style:square;mso-width-percent:0;mso-height-percent:0;mso-wrap-distance-left:14.4pt;mso-wrap-distance-top:14.4pt;mso-wrap-distance-right:14.4pt;mso-wrap-distance-bottom:14.4pt;mso-position-horizontal:center;mso-position-horizontal-relative:margin;mso-position-vertical:bottom;mso-position-vertical-relative:margin;mso-width-percent:0;mso-height-percent:0;mso-width-relative:margin;mso-height-relative:margin;v-text-anchor:top" coordsize="5976000,234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" adj="-11796480,,5400" path="m,l5585992,r390008,390008l5976000,2340000,,2340000,,xe" fillcolor="#c3c3c3 [2166]" strokecolor="#a5a5a5 [3206]" strokeweight=".5pt">
                <v:fill color2="#b6b6b6 [2614]" rotate="t" colors="0 #d2d2d2;.5 #c8c8c8;1 silver" focus="100%" type="gradient">
                  <o:fill v:ext="view" type="gradientUnscaled"/>
                </v:fill>
                <v:stroke joinstyle="miter"/>
                <v:formulas/>
                <v:path arrowok="t" o:connecttype="custom" o:connectlocs="0,0;5585992,0;5976000,390008;5976000,2340000;0,2340000;0,0" o:connectangles="0,0,0,0,0,0" textboxrect="0,0,5976000,2340000"/>
                <v:textbox inset="10.8pt,7.2pt,,7.2pt">
                  <w:txbxContent>
                    <w:p w:rsidR="002D0474" w:rsidRPr="002D0474" w:rsidRDefault="002D0474" w:rsidP="002D0474">
                      <w:pPr>
                        <w:pBdr>
                          <w:bottom w:val="wave" w:sz="6" w:space="1" w:color="70AD47" w:themeColor="accent6"/>
                        </w:pBdr>
                        <w:rPr>
                          <w:rFonts w:ascii="HGP明朝E" w:eastAsia="HGP明朝E" w:hAnsi="HGP明朝E"/>
                          <w:caps/>
                          <w:szCs w:val="21"/>
                        </w:rPr>
                      </w:pPr>
                      <w:r w:rsidRPr="002D0474">
                        <w:rPr>
                          <w:rFonts w:ascii="HGP明朝E" w:eastAsia="HGP明朝E" w:hAnsi="HGP明朝E" w:hint="eastAsia"/>
                          <w:caps/>
                          <w:szCs w:val="21"/>
                        </w:rPr>
                        <w:t>コラム①</w:t>
                      </w:r>
                      <w:r w:rsidRPr="00B97772">
                        <w:rPr>
                          <w:rFonts w:ascii="HGP明朝E" w:eastAsia="HGP明朝E" w:hAnsi="HGP明朝E" w:hint="eastAsia"/>
                          <w:b/>
                          <w:caps/>
                          <w:szCs w:val="21"/>
                        </w:rPr>
                        <w:t>「今、</w:t>
                      </w:r>
                      <w:r w:rsidRPr="00B97772">
                        <w:rPr>
                          <w:rFonts w:ascii="HGP明朝E" w:eastAsia="HGP明朝E" w:hAnsi="HGP明朝E"/>
                          <w:b/>
                          <w:caps/>
                          <w:szCs w:val="21"/>
                        </w:rPr>
                        <w:t>20～30代でNISAの利用が少ないのはなぜ？」</w:t>
                      </w:r>
                    </w:p>
                    <w:p w:rsidR="002D0474" w:rsidRPr="002D0474" w:rsidRDefault="002D0474" w:rsidP="002D0474">
                      <w:pPr>
                        <w:rPr>
                          <w:caps/>
                          <w:szCs w:val="21"/>
                        </w:rPr>
                      </w:pPr>
                      <w:r w:rsidRPr="002D0474">
                        <w:rPr>
                          <w:rFonts w:hint="eastAsia"/>
                          <w:caps/>
                          <w:szCs w:val="21"/>
                        </w:rPr>
                        <w:t>ファイナンシャル・プランナーの中村徹氏に伺いました。</w:t>
                      </w:r>
                      <w:bookmarkStart w:id="2" w:name="_GoBack"/>
                      <w:bookmarkEnd w:id="2"/>
                    </w:p>
                    <w:p w:rsidR="004B486D" w:rsidRDefault="002D0474" w:rsidP="002D0474">
                      <w:pPr>
                        <w:rPr>
                          <w:caps/>
                          <w:szCs w:val="21"/>
                        </w:rPr>
                      </w:pPr>
                      <w:r w:rsidRPr="002D0474">
                        <w:rPr>
                          <w:rFonts w:hint="eastAsia"/>
                          <w:caps/>
                          <w:szCs w:val="21"/>
                        </w:rPr>
                        <w:t>“</w:t>
                      </w:r>
                      <w:r w:rsidRPr="002D0474">
                        <w:rPr>
                          <w:caps/>
                          <w:szCs w:val="21"/>
                        </w:rPr>
                        <w:t>2014</w:t>
                      </w:r>
                      <w:r w:rsidRPr="002D0474">
                        <w:rPr>
                          <w:caps/>
                          <w:szCs w:val="21"/>
                        </w:rPr>
                        <w:t>年</w:t>
                      </w:r>
                      <w:r w:rsidRPr="002D0474">
                        <w:rPr>
                          <w:caps/>
                          <w:szCs w:val="21"/>
                        </w:rPr>
                        <w:t>1</w:t>
                      </w:r>
                      <w:r w:rsidRPr="002D0474">
                        <w:rPr>
                          <w:caps/>
                          <w:szCs w:val="21"/>
                        </w:rPr>
                        <w:t>月からはじまった</w:t>
                      </w:r>
                      <w:r w:rsidRPr="002D0474">
                        <w:rPr>
                          <w:caps/>
                          <w:szCs w:val="21"/>
                        </w:rPr>
                        <w:t>NISA</w:t>
                      </w:r>
                      <w:r w:rsidRPr="002D0474">
                        <w:rPr>
                          <w:caps/>
                          <w:szCs w:val="21"/>
                        </w:rPr>
                        <w:t>ですが、</w:t>
                      </w:r>
                      <w:r w:rsidRPr="002D0474">
                        <w:rPr>
                          <w:caps/>
                          <w:szCs w:val="21"/>
                        </w:rPr>
                        <w:t>2014</w:t>
                      </w:r>
                      <w:r w:rsidRPr="002D0474">
                        <w:rPr>
                          <w:caps/>
                          <w:szCs w:val="21"/>
                        </w:rPr>
                        <w:t>年当初から平均株価が</w:t>
                      </w:r>
                      <w:r w:rsidRPr="002D0474">
                        <w:rPr>
                          <w:caps/>
                          <w:szCs w:val="21"/>
                        </w:rPr>
                        <w:t>15,000</w:t>
                      </w:r>
                      <w:r w:rsidRPr="002D0474">
                        <w:rPr>
                          <w:caps/>
                          <w:szCs w:val="21"/>
                        </w:rPr>
                        <w:t>円前後で推移しているためと考えられます。</w:t>
                      </w:r>
                    </w:p>
                    <w:p w:rsidR="00B57235" w:rsidRDefault="002D0474" w:rsidP="002D0474">
                      <w:pPr>
                        <w:rPr>
                          <w:caps/>
                          <w:szCs w:val="21"/>
                        </w:rPr>
                      </w:pPr>
                      <w:r w:rsidRPr="002D0474">
                        <w:rPr>
                          <w:caps/>
                          <w:szCs w:val="21"/>
                        </w:rPr>
                        <w:t>20</w:t>
                      </w:r>
                      <w:r w:rsidR="00974534">
                        <w:rPr>
                          <w:rFonts w:hint="eastAsia"/>
                          <w:caps/>
                          <w:szCs w:val="21"/>
                        </w:rPr>
                        <w:t>10</w:t>
                      </w:r>
                      <w:r w:rsidR="00974534">
                        <w:rPr>
                          <w:rFonts w:hint="eastAsia"/>
                          <w:caps/>
                          <w:szCs w:val="21"/>
                        </w:rPr>
                        <w:t>年</w:t>
                      </w:r>
                      <w:r w:rsidR="00B57235">
                        <w:rPr>
                          <w:rFonts w:hint="eastAsia"/>
                          <w:caps/>
                          <w:szCs w:val="21"/>
                        </w:rPr>
                        <w:t>から</w:t>
                      </w:r>
                      <w:r w:rsidR="00B57235">
                        <w:rPr>
                          <w:caps/>
                          <w:szCs w:val="21"/>
                        </w:rPr>
                        <w:t>2012</w:t>
                      </w:r>
                      <w:r w:rsidR="00B57235">
                        <w:rPr>
                          <w:caps/>
                          <w:szCs w:val="21"/>
                        </w:rPr>
                        <w:t>年</w:t>
                      </w:r>
                      <w:r w:rsidR="00B57235">
                        <w:rPr>
                          <w:rFonts w:hint="eastAsia"/>
                          <w:caps/>
                          <w:szCs w:val="21"/>
                        </w:rPr>
                        <w:t>にかけて</w:t>
                      </w:r>
                      <w:r w:rsidRPr="002D0474">
                        <w:rPr>
                          <w:caps/>
                          <w:szCs w:val="21"/>
                        </w:rPr>
                        <w:t>平均</w:t>
                      </w:r>
                      <w:r w:rsidR="004B486D">
                        <w:rPr>
                          <w:rFonts w:hint="eastAsia"/>
                          <w:caps/>
                          <w:szCs w:val="21"/>
                        </w:rPr>
                        <w:t>株価</w:t>
                      </w:r>
                      <w:r w:rsidRPr="002D0474">
                        <w:rPr>
                          <w:caps/>
                          <w:szCs w:val="21"/>
                        </w:rPr>
                        <w:t>が</w:t>
                      </w:r>
                      <w:r w:rsidRPr="002D0474">
                        <w:rPr>
                          <w:caps/>
                          <w:szCs w:val="21"/>
                        </w:rPr>
                        <w:t>10,000</w:t>
                      </w:r>
                      <w:r w:rsidRPr="002D0474">
                        <w:rPr>
                          <w:caps/>
                          <w:szCs w:val="21"/>
                        </w:rPr>
                        <w:t>円を割り込</w:t>
                      </w:r>
                      <w:r w:rsidR="00B57235">
                        <w:rPr>
                          <w:rFonts w:hint="eastAsia"/>
                          <w:caps/>
                          <w:szCs w:val="21"/>
                        </w:rPr>
                        <w:t>む</w:t>
                      </w:r>
                      <w:r w:rsidR="00B57235">
                        <w:rPr>
                          <w:caps/>
                          <w:szCs w:val="21"/>
                        </w:rPr>
                        <w:t>ことが多くみられた時代に比べると、</w:t>
                      </w:r>
                      <w:r w:rsidRPr="002D0474">
                        <w:rPr>
                          <w:caps/>
                          <w:szCs w:val="21"/>
                        </w:rPr>
                        <w:t>現在の</w:t>
                      </w:r>
                      <w:r w:rsidR="00B57235">
                        <w:rPr>
                          <w:rFonts w:hint="eastAsia"/>
                          <w:caps/>
                          <w:szCs w:val="21"/>
                        </w:rPr>
                        <w:t>平均</w:t>
                      </w:r>
                      <w:r w:rsidRPr="002D0474">
                        <w:rPr>
                          <w:caps/>
                          <w:szCs w:val="21"/>
                        </w:rPr>
                        <w:t>株価は高くなったと感じてい</w:t>
                      </w:r>
                      <w:r w:rsidR="00B57235">
                        <w:rPr>
                          <w:rFonts w:hint="eastAsia"/>
                          <w:caps/>
                          <w:szCs w:val="21"/>
                        </w:rPr>
                        <w:t>る</w:t>
                      </w:r>
                      <w:r w:rsidR="00B57235">
                        <w:rPr>
                          <w:caps/>
                          <w:szCs w:val="21"/>
                        </w:rPr>
                        <w:t>人が多いのではないでしょうか</w:t>
                      </w:r>
                      <w:r w:rsidRPr="002D0474">
                        <w:rPr>
                          <w:caps/>
                          <w:szCs w:val="21"/>
                        </w:rPr>
                        <w:t>。</w:t>
                      </w:r>
                    </w:p>
                    <w:p w:rsidR="002D0474" w:rsidRPr="002D0474" w:rsidRDefault="00B57235" w:rsidP="002D0474">
                      <w:pPr>
                        <w:rPr>
                          <w:caps/>
                          <w:szCs w:val="21"/>
                        </w:rPr>
                      </w:pPr>
                      <w:r>
                        <w:rPr>
                          <w:rFonts w:hint="eastAsia"/>
                          <w:caps/>
                          <w:szCs w:val="21"/>
                        </w:rPr>
                        <w:t>そのため、</w:t>
                      </w:r>
                      <w:r w:rsidR="002D0474" w:rsidRPr="002D0474">
                        <w:rPr>
                          <w:rFonts w:hint="eastAsia"/>
                          <w:caps/>
                          <w:szCs w:val="21"/>
                        </w:rPr>
                        <w:t>今</w:t>
                      </w:r>
                      <w:r w:rsidR="002D0474" w:rsidRPr="002D0474">
                        <w:rPr>
                          <w:caps/>
                          <w:szCs w:val="21"/>
                        </w:rPr>
                        <w:t>NISA</w:t>
                      </w:r>
                      <w:r w:rsidR="002D0474" w:rsidRPr="002D0474">
                        <w:rPr>
                          <w:caps/>
                          <w:szCs w:val="21"/>
                        </w:rPr>
                        <w:t>をはじめると、高値ではじめることになり、損をしてしまうのではないかと。それでなかなかはじめられないのではないでしょうか。</w:t>
                      </w:r>
                      <w:r w:rsidR="002D0474" w:rsidRPr="002D0474">
                        <w:rPr>
                          <w:caps/>
                          <w:szCs w:val="21"/>
                        </w:rPr>
                        <w:t>”</w:t>
                      </w:r>
                    </w:p>
                    <w:p w:rsidR="002D0474" w:rsidRPr="002D0474" w:rsidRDefault="002D0474" w:rsidP="002D0474">
                      <w:pPr>
                        <w:pBdr>
                          <w:bottom w:val="wave" w:sz="12" w:space="1" w:color="70AD47" w:themeColor="accent6"/>
                        </w:pBdr>
                        <w:rPr>
                          <w:rFonts w:ascii="HGP明朝E" w:eastAsia="HGP明朝E" w:hAnsi="HGP明朝E"/>
                          <w:caps/>
                          <w:szCs w:val="21"/>
                        </w:rPr>
                      </w:pPr>
                      <w:r w:rsidRPr="002D0474">
                        <w:rPr>
                          <w:rFonts w:ascii="HGP明朝E" w:eastAsia="HGP明朝E" w:hAnsi="HGP明朝E" w:hint="eastAsia"/>
                          <w:caps/>
                          <w:szCs w:val="21"/>
                        </w:rPr>
                        <w:t>コラム②</w:t>
                      </w:r>
                      <w:r w:rsidRPr="00B97772">
                        <w:rPr>
                          <w:rFonts w:ascii="HGP明朝E" w:eastAsia="HGP明朝E" w:hAnsi="HGP明朝E" w:hint="eastAsia"/>
                          <w:b/>
                          <w:caps/>
                          <w:szCs w:val="21"/>
                        </w:rPr>
                        <w:t>「今、</w:t>
                      </w:r>
                      <w:r w:rsidRPr="00B97772">
                        <w:rPr>
                          <w:rFonts w:ascii="HGP明朝E" w:eastAsia="HGP明朝E" w:hAnsi="HGP明朝E"/>
                          <w:b/>
                          <w:caps/>
                          <w:szCs w:val="21"/>
                        </w:rPr>
                        <w:t>20～30代でNISAの利用が少ないのはなぜ？」</w:t>
                      </w:r>
                    </w:p>
                    <w:p w:rsidR="002D0474" w:rsidRPr="002D0474" w:rsidRDefault="002D0474" w:rsidP="002D0474">
                      <w:pPr>
                        <w:rPr>
                          <w:caps/>
                          <w:szCs w:val="21"/>
                        </w:rPr>
                      </w:pPr>
                      <w:r w:rsidRPr="002D0474">
                        <w:rPr>
                          <w:rFonts w:hint="eastAsia"/>
                          <w:caps/>
                          <w:szCs w:val="21"/>
                        </w:rPr>
                        <w:t>経済誌</w:t>
                      </w:r>
                      <w:r w:rsidRPr="00B97772">
                        <w:rPr>
                          <w:rFonts w:hint="eastAsia"/>
                          <w:b/>
                          <w:caps/>
                          <w:szCs w:val="21"/>
                        </w:rPr>
                        <w:t>「</w:t>
                      </w:r>
                      <w:r w:rsidRPr="00B97772">
                        <w:rPr>
                          <w:b/>
                          <w:caps/>
                          <w:szCs w:val="21"/>
                        </w:rPr>
                        <w:t>YEN</w:t>
                      </w:r>
                      <w:r w:rsidRPr="00B97772">
                        <w:rPr>
                          <w:b/>
                          <w:caps/>
                          <w:szCs w:val="21"/>
                        </w:rPr>
                        <w:t>」</w:t>
                      </w:r>
                      <w:r w:rsidRPr="002D0474">
                        <w:rPr>
                          <w:caps/>
                          <w:szCs w:val="21"/>
                        </w:rPr>
                        <w:t>の編集長の山下利夫氏に伺いました。</w:t>
                      </w:r>
                    </w:p>
                    <w:p w:rsidR="0006604A" w:rsidRPr="002D0474" w:rsidRDefault="002D0474" w:rsidP="002D0474">
                      <w:pPr>
                        <w:rPr>
                          <w:caps/>
                          <w:szCs w:val="21"/>
                        </w:rPr>
                      </w:pPr>
                      <w:r w:rsidRPr="002D0474">
                        <w:rPr>
                          <w:rFonts w:hint="eastAsia"/>
                          <w:caps/>
                          <w:szCs w:val="21"/>
                        </w:rPr>
                        <w:t>“</w:t>
                      </w:r>
                      <w:r w:rsidRPr="002D0474">
                        <w:rPr>
                          <w:caps/>
                          <w:szCs w:val="21"/>
                        </w:rPr>
                        <w:t>NISA</w:t>
                      </w:r>
                      <w:r w:rsidRPr="002D0474">
                        <w:rPr>
                          <w:caps/>
                          <w:szCs w:val="21"/>
                        </w:rPr>
                        <w:t>の口座を開設した人は中高年層にかなり偏っています。株式投資の経験のある中高年層が、非課税という制度に魅力を感じ、既存の口座に加えて</w:t>
                      </w:r>
                      <w:r w:rsidRPr="002D0474">
                        <w:rPr>
                          <w:caps/>
                          <w:szCs w:val="21"/>
                        </w:rPr>
                        <w:t>NISA</w:t>
                      </w:r>
                      <w:r w:rsidRPr="002D0474">
                        <w:rPr>
                          <w:caps/>
                          <w:szCs w:val="21"/>
                        </w:rPr>
                        <w:t>口座を開設したと考えるのが妥当です。実際、若年層を含めた新しい投資家はほとんど開拓されていないと考えられますね。中高年層と若年層の経済的格差が大きいためともいえますが、若い人にはまったくといってよいほど普及していないですね。</w:t>
                      </w:r>
                      <w:r w:rsidRPr="002D0474">
                        <w:rPr>
                          <w:caps/>
                          <w:szCs w:val="21"/>
                        </w:rPr>
                        <w:t>”</w:t>
                      </w:r>
                    </w:p>
                  </w:txbxContent>
                </v:textbox>
                <w10:wrap type="square" anchorx="margin" anchory="margin"/>
              </v:shape>
            </w:pict>
          </mc:Fallback>
        </mc:AlternateContent>
      </w:r>
      <w:r w:rsidR="0036382D">
        <w:rPr>
          <w:rFonts w:hint="eastAsia"/>
        </w:rPr>
        <w:t>特定口座や一般口座から上場株式や株式投資信託を購入した場合は税率が</w:t>
      </w:r>
      <w:r w:rsidR="0036382D">
        <w:t>20</w:t>
      </w:r>
      <w:r w:rsidR="0036382D">
        <w:t>％かかります。</w:t>
      </w:r>
      <w:r w:rsidR="0036382D">
        <w:t>NISA</w:t>
      </w:r>
      <w:r w:rsidR="0036382D">
        <w:t>用に作成した口座から購入した場合は非課税となるので、今</w:t>
      </w:r>
      <w:r w:rsidR="0036382D">
        <w:t>NISA</w:t>
      </w:r>
      <w:r w:rsidR="0036382D">
        <w:t>が非常に注目されています。</w:t>
      </w:r>
    </w:p>
    <w:p w:rsidR="0036382D" w:rsidRDefault="0036382D" w:rsidP="0006604A">
      <w:pPr>
        <w:pStyle w:val="1"/>
      </w:pPr>
      <w:r>
        <w:t>NISA</w:t>
      </w:r>
      <w:r>
        <w:t>に関する</w:t>
      </w:r>
      <w:r>
        <w:t>Q&amp;A</w:t>
      </w:r>
    </w:p>
    <w:p w:rsidR="0006604A" w:rsidRDefault="0006604A" w:rsidP="0036382D">
      <w:pPr>
        <w:sectPr w:rsidR="0006604A" w:rsidSect="0036382D">
          <w:pgSz w:w="11906" w:h="16838"/>
          <w:pgMar w:top="1440" w:right="1080" w:bottom="1440" w:left="1080" w:header="851" w:footer="992" w:gutter="0"/>
          <w:cols w:space="425"/>
          <w:docGrid w:type="lines" w:linePitch="360"/>
        </w:sectPr>
      </w:pPr>
    </w:p>
    <w:p w:rsidR="0036382D" w:rsidRPr="000151FA" w:rsidRDefault="0036382D" w:rsidP="000151FA">
      <w:pPr>
        <w:pStyle w:val="a7"/>
      </w:pPr>
      <w:r w:rsidRPr="000151FA">
        <w:t>Q1</w:t>
      </w:r>
      <w:r w:rsidR="00D66B9B" w:rsidRPr="000151FA">
        <w:rPr>
          <w:rFonts w:hint="eastAsia"/>
        </w:rPr>
        <w:t xml:space="preserve"> </w:t>
      </w:r>
      <w:r w:rsidRPr="000151FA">
        <w:t>NISA</w:t>
      </w:r>
      <w:r w:rsidRPr="000151FA">
        <w:t>を利用できるのは？</w:t>
      </w:r>
    </w:p>
    <w:p w:rsidR="0036382D" w:rsidRPr="000151FA" w:rsidRDefault="0036382D" w:rsidP="000151FA">
      <w:r w:rsidRPr="000151FA">
        <w:t>A1</w:t>
      </w:r>
      <w:r w:rsidR="00D66B9B" w:rsidRPr="000151FA">
        <w:rPr>
          <w:rFonts w:hint="eastAsia"/>
        </w:rPr>
        <w:t xml:space="preserve"> </w:t>
      </w:r>
      <w:r w:rsidRPr="000151FA">
        <w:t>日本国内にお住まいの</w:t>
      </w:r>
      <w:r w:rsidRPr="000151FA">
        <w:t>20</w:t>
      </w:r>
      <w:r w:rsidRPr="000151FA">
        <w:t>歳以上の方です。</w:t>
      </w:r>
    </w:p>
    <w:p w:rsidR="0036382D" w:rsidRPr="000151FA" w:rsidRDefault="0036382D" w:rsidP="000151FA">
      <w:pPr>
        <w:pStyle w:val="a7"/>
      </w:pPr>
      <w:r w:rsidRPr="000151FA">
        <w:t>Q2</w:t>
      </w:r>
      <w:r w:rsidR="00D66B9B" w:rsidRPr="000151FA">
        <w:rPr>
          <w:rFonts w:hint="eastAsia"/>
        </w:rPr>
        <w:t xml:space="preserve"> </w:t>
      </w:r>
      <w:r w:rsidRPr="000151FA">
        <w:t>NISA</w:t>
      </w:r>
      <w:r w:rsidRPr="000151FA">
        <w:t>用の口座はいくつ作れるの？</w:t>
      </w:r>
    </w:p>
    <w:p w:rsidR="0036382D" w:rsidRPr="000151FA" w:rsidRDefault="0036382D" w:rsidP="000151FA">
      <w:r w:rsidRPr="000151FA">
        <w:t>A2</w:t>
      </w:r>
      <w:r w:rsidR="00D66B9B" w:rsidRPr="000151FA">
        <w:rPr>
          <w:rFonts w:hint="eastAsia"/>
        </w:rPr>
        <w:t xml:space="preserve"> </w:t>
      </w:r>
      <w:r w:rsidRPr="000151FA">
        <w:t>すべての金融機関を通じて、</w:t>
      </w:r>
      <w:r w:rsidR="002C2C61" w:rsidRPr="000151FA">
        <w:rPr>
          <w:rFonts w:hint="eastAsia"/>
        </w:rPr>
        <w:t>おひとり様</w:t>
      </w:r>
      <w:r w:rsidRPr="000151FA">
        <w:t>1</w:t>
      </w:r>
      <w:r w:rsidRPr="000151FA">
        <w:t>口座</w:t>
      </w:r>
      <w:r w:rsidR="002C2C61" w:rsidRPr="000151FA">
        <w:rPr>
          <w:rFonts w:hint="eastAsia"/>
        </w:rPr>
        <w:t>まで</w:t>
      </w:r>
      <w:r w:rsidRPr="000151FA">
        <w:t>です。</w:t>
      </w:r>
    </w:p>
    <w:p w:rsidR="0036382D" w:rsidRPr="000151FA" w:rsidRDefault="00246CFC" w:rsidP="000151FA">
      <w:pPr>
        <w:pStyle w:val="a7"/>
      </w:pPr>
      <w:r w:rsidRPr="000151FA">
        <w:t>Q</w:t>
      </w:r>
      <w:r w:rsidRPr="000151FA">
        <w:rPr>
          <w:rFonts w:hint="eastAsia"/>
        </w:rPr>
        <w:t xml:space="preserve">3 </w:t>
      </w:r>
      <w:r w:rsidR="0036382D" w:rsidRPr="000151FA">
        <w:t>非課税となる投資額</w:t>
      </w:r>
      <w:r w:rsidRPr="000151FA">
        <w:rPr>
          <w:rFonts w:hint="eastAsia"/>
        </w:rPr>
        <w:t>と期間</w:t>
      </w:r>
      <w:r w:rsidR="0036382D" w:rsidRPr="000151FA">
        <w:t>は？</w:t>
      </w:r>
    </w:p>
    <w:p w:rsidR="0036382D" w:rsidRPr="000151FA" w:rsidRDefault="0036382D" w:rsidP="000151FA">
      <w:r w:rsidRPr="000151FA">
        <w:t>A3</w:t>
      </w:r>
      <w:r w:rsidR="00C264ED">
        <w:rPr>
          <w:rFonts w:hint="eastAsia"/>
        </w:rPr>
        <w:t xml:space="preserve"> </w:t>
      </w:r>
      <w:bookmarkStart w:id="1" w:name="_GoBack"/>
      <w:bookmarkEnd w:id="1"/>
      <w:r w:rsidR="00246CFC" w:rsidRPr="000151FA">
        <w:rPr>
          <w:rFonts w:hint="eastAsia"/>
        </w:rPr>
        <w:t>非課税となる</w:t>
      </w:r>
      <w:r w:rsidRPr="000151FA">
        <w:t>投資額</w:t>
      </w:r>
      <w:r w:rsidR="00246CFC" w:rsidRPr="000151FA">
        <w:rPr>
          <w:rFonts w:hint="eastAsia"/>
        </w:rPr>
        <w:t>は</w:t>
      </w:r>
      <w:r w:rsidRPr="000151FA">
        <w:t>年間</w:t>
      </w:r>
      <w:r w:rsidR="00216284" w:rsidRPr="000151FA">
        <w:rPr>
          <w:rFonts w:hint="eastAsia"/>
        </w:rPr>
        <w:t>120</w:t>
      </w:r>
      <w:r w:rsidRPr="000151FA">
        <w:t>万円まで</w:t>
      </w:r>
      <w:r w:rsidR="00246CFC" w:rsidRPr="000151FA">
        <w:rPr>
          <w:rFonts w:hint="eastAsia"/>
        </w:rPr>
        <w:t>、期間は最大</w:t>
      </w:r>
      <w:r w:rsidR="00246CFC" w:rsidRPr="000151FA">
        <w:rPr>
          <w:rFonts w:hint="eastAsia"/>
        </w:rPr>
        <w:t>5</w:t>
      </w:r>
      <w:r w:rsidR="00246CFC" w:rsidRPr="000151FA">
        <w:rPr>
          <w:rFonts w:hint="eastAsia"/>
        </w:rPr>
        <w:t>年間</w:t>
      </w:r>
      <w:r w:rsidRPr="000151FA">
        <w:t>です。</w:t>
      </w:r>
    </w:p>
    <w:p w:rsidR="0036382D" w:rsidRPr="000151FA" w:rsidRDefault="0036382D" w:rsidP="000151FA">
      <w:pPr>
        <w:pStyle w:val="a7"/>
      </w:pPr>
      <w:r w:rsidRPr="000151FA">
        <w:t>Q</w:t>
      </w:r>
      <w:r w:rsidR="00AA3CD5" w:rsidRPr="000151FA">
        <w:rPr>
          <w:rFonts w:hint="eastAsia"/>
        </w:rPr>
        <w:t>4</w:t>
      </w:r>
      <w:r w:rsidR="00D66B9B" w:rsidRPr="000151FA">
        <w:rPr>
          <w:rFonts w:hint="eastAsia"/>
        </w:rPr>
        <w:t xml:space="preserve"> </w:t>
      </w:r>
      <w:r w:rsidRPr="000151FA">
        <w:t>口座を開設できる期間は？</w:t>
      </w:r>
    </w:p>
    <w:p w:rsidR="0036382D" w:rsidRPr="000151FA" w:rsidRDefault="0036382D" w:rsidP="000151FA">
      <w:r w:rsidRPr="000151FA">
        <w:t>A</w:t>
      </w:r>
      <w:r w:rsidR="00AA3CD5" w:rsidRPr="000151FA">
        <w:rPr>
          <w:rFonts w:hint="eastAsia"/>
        </w:rPr>
        <w:t>4</w:t>
      </w:r>
      <w:r w:rsidR="00D66B9B" w:rsidRPr="000151FA">
        <w:rPr>
          <w:rFonts w:hint="eastAsia"/>
        </w:rPr>
        <w:t xml:space="preserve"> </w:t>
      </w:r>
      <w:r w:rsidRPr="000151FA">
        <w:t>2014</w:t>
      </w:r>
      <w:r w:rsidRPr="000151FA">
        <w:t>年から</w:t>
      </w:r>
      <w:r w:rsidRPr="000151FA">
        <w:t>2023</w:t>
      </w:r>
      <w:r w:rsidRPr="000151FA">
        <w:t>年までの</w:t>
      </w:r>
      <w:r w:rsidRPr="000151FA">
        <w:t>10</w:t>
      </w:r>
      <w:r w:rsidRPr="000151FA">
        <w:t>年間です。</w:t>
      </w:r>
    </w:p>
    <w:p w:rsidR="0036382D" w:rsidRPr="000151FA" w:rsidRDefault="0036382D" w:rsidP="000151FA">
      <w:pPr>
        <w:pStyle w:val="a7"/>
      </w:pPr>
      <w:r w:rsidRPr="000151FA">
        <w:t>Q</w:t>
      </w:r>
      <w:r w:rsidR="00AA3CD5" w:rsidRPr="000151FA">
        <w:rPr>
          <w:rFonts w:hint="eastAsia"/>
        </w:rPr>
        <w:t>5</w:t>
      </w:r>
      <w:r w:rsidR="002A2DA4" w:rsidRPr="000151FA">
        <w:rPr>
          <w:rFonts w:hint="eastAsia"/>
        </w:rPr>
        <w:t xml:space="preserve"> </w:t>
      </w:r>
      <w:r w:rsidRPr="000151FA">
        <w:t>NISA</w:t>
      </w:r>
      <w:r w:rsidRPr="000151FA">
        <w:t>で利用できる金融商品は？</w:t>
      </w:r>
    </w:p>
    <w:p w:rsidR="0036382D" w:rsidRPr="000151FA" w:rsidRDefault="0036382D" w:rsidP="000151FA">
      <w:r w:rsidRPr="000151FA">
        <w:t>A</w:t>
      </w:r>
      <w:r w:rsidR="00AA3CD5" w:rsidRPr="000151FA">
        <w:rPr>
          <w:rFonts w:hint="eastAsia"/>
        </w:rPr>
        <w:t>5</w:t>
      </w:r>
      <w:r w:rsidR="00D66B9B" w:rsidRPr="000151FA">
        <w:rPr>
          <w:rFonts w:hint="eastAsia"/>
        </w:rPr>
        <w:t xml:space="preserve"> </w:t>
      </w:r>
      <w:r w:rsidRPr="000151FA">
        <w:t>上場株式や株式投資信託、</w:t>
      </w:r>
      <w:r w:rsidR="00D41A96" w:rsidRPr="000151FA">
        <w:t>REIT</w:t>
      </w:r>
      <w:r w:rsidR="00D41A96" w:rsidRPr="000151FA">
        <w:t>（</w:t>
      </w:r>
      <w:r w:rsidRPr="000151FA">
        <w:t>不動産投資信託）、</w:t>
      </w:r>
      <w:r w:rsidR="00D41A96" w:rsidRPr="000151FA">
        <w:t>ETF</w:t>
      </w:r>
      <w:r w:rsidR="00D41A96" w:rsidRPr="000151FA">
        <w:t>（</w:t>
      </w:r>
      <w:r w:rsidRPr="000151FA">
        <w:t>上場投資信託）</w:t>
      </w:r>
      <w:r w:rsidR="00D41A96" w:rsidRPr="000151FA">
        <w:rPr>
          <w:rFonts w:hint="eastAsia"/>
        </w:rPr>
        <w:t>、</w:t>
      </w:r>
      <w:r w:rsidR="00D41A96" w:rsidRPr="000151FA">
        <w:rPr>
          <w:rFonts w:hint="eastAsia"/>
        </w:rPr>
        <w:t>ETN</w:t>
      </w:r>
      <w:r w:rsidR="00D41A96" w:rsidRPr="000151FA">
        <w:rPr>
          <w:rFonts w:hint="eastAsia"/>
        </w:rPr>
        <w:t>（指数連動証券）</w:t>
      </w:r>
      <w:r w:rsidRPr="000151FA">
        <w:t>です。</w:t>
      </w:r>
    </w:p>
    <w:p w:rsidR="0036382D" w:rsidRPr="000151FA" w:rsidRDefault="0036382D" w:rsidP="000151FA">
      <w:pPr>
        <w:pStyle w:val="a7"/>
      </w:pPr>
      <w:r w:rsidRPr="000151FA">
        <w:t>Q</w:t>
      </w:r>
      <w:r w:rsidR="00AA3CD5" w:rsidRPr="000151FA">
        <w:rPr>
          <w:rFonts w:hint="eastAsia"/>
        </w:rPr>
        <w:t>6</w:t>
      </w:r>
      <w:r w:rsidR="00D66B9B" w:rsidRPr="000151FA">
        <w:rPr>
          <w:rFonts w:hint="eastAsia"/>
        </w:rPr>
        <w:t xml:space="preserve"> </w:t>
      </w:r>
      <w:r w:rsidRPr="000151FA">
        <w:t>銀行と証券会社で取扱商品が違うの？</w:t>
      </w:r>
    </w:p>
    <w:p w:rsidR="0036382D" w:rsidRPr="000151FA" w:rsidRDefault="0036382D" w:rsidP="000151FA">
      <w:r w:rsidRPr="000151FA">
        <w:t>A</w:t>
      </w:r>
      <w:r w:rsidR="00AA3CD5" w:rsidRPr="000151FA">
        <w:rPr>
          <w:rFonts w:hint="eastAsia"/>
        </w:rPr>
        <w:t>6</w:t>
      </w:r>
      <w:r w:rsidR="00D66B9B" w:rsidRPr="000151FA">
        <w:rPr>
          <w:rFonts w:hint="eastAsia"/>
        </w:rPr>
        <w:t xml:space="preserve"> </w:t>
      </w:r>
      <w:r w:rsidR="002C2C61" w:rsidRPr="000151FA">
        <w:t>銀行で</w:t>
      </w:r>
      <w:r w:rsidR="00246CFC" w:rsidRPr="000151FA">
        <w:rPr>
          <w:rFonts w:hint="eastAsia"/>
        </w:rPr>
        <w:t>取り扱える商品</w:t>
      </w:r>
      <w:r w:rsidR="002C2C61" w:rsidRPr="000151FA">
        <w:t>は</w:t>
      </w:r>
      <w:r w:rsidR="00D41A96" w:rsidRPr="000151FA">
        <w:rPr>
          <w:rFonts w:hint="eastAsia"/>
        </w:rPr>
        <w:t>、</w:t>
      </w:r>
      <w:r w:rsidR="002C2C61" w:rsidRPr="000151FA">
        <w:t>株式投資信託の商品だけ</w:t>
      </w:r>
      <w:r w:rsidR="00246CFC" w:rsidRPr="000151FA">
        <w:rPr>
          <w:rFonts w:hint="eastAsia"/>
        </w:rPr>
        <w:t>ですが、</w:t>
      </w:r>
      <w:r w:rsidRPr="000151FA">
        <w:t>証券会社では、</w:t>
      </w:r>
      <w:r w:rsidR="00246CFC" w:rsidRPr="000151FA">
        <w:rPr>
          <w:rFonts w:hint="eastAsia"/>
        </w:rPr>
        <w:t>すべての</w:t>
      </w:r>
      <w:r w:rsidR="00246CFC" w:rsidRPr="000151FA">
        <w:rPr>
          <w:rFonts w:hint="eastAsia"/>
        </w:rPr>
        <w:t>NISA</w:t>
      </w:r>
      <w:r w:rsidR="00246CFC" w:rsidRPr="000151FA">
        <w:rPr>
          <w:rFonts w:hint="eastAsia"/>
        </w:rPr>
        <w:t>対象商品を</w:t>
      </w:r>
      <w:r w:rsidRPr="000151FA">
        <w:t>取り扱</w:t>
      </w:r>
      <w:r w:rsidR="00246CFC" w:rsidRPr="000151FA">
        <w:rPr>
          <w:rFonts w:hint="eastAsia"/>
        </w:rPr>
        <w:t>うことができます。</w:t>
      </w:r>
    </w:p>
    <w:p w:rsidR="00AA3CD5" w:rsidRPr="000151FA" w:rsidRDefault="0038630E" w:rsidP="000151FA">
      <w:pPr>
        <w:pStyle w:val="a7"/>
      </w:pPr>
      <w:r w:rsidRPr="000151FA">
        <w:rPr>
          <w:rFonts w:hint="eastAsia"/>
        </w:rPr>
        <w:t xml:space="preserve">Q7 </w:t>
      </w:r>
      <w:r w:rsidRPr="000151FA">
        <w:rPr>
          <w:rFonts w:hint="eastAsia"/>
        </w:rPr>
        <w:t>確定申告は必要ですか？</w:t>
      </w:r>
    </w:p>
    <w:p w:rsidR="0038630E" w:rsidRDefault="0038630E" w:rsidP="000151FA">
      <w:r w:rsidRPr="000151FA">
        <w:rPr>
          <w:rFonts w:hint="eastAsia"/>
        </w:rPr>
        <w:t xml:space="preserve">A7 </w:t>
      </w:r>
      <w:r w:rsidR="00DB1BD4">
        <w:rPr>
          <w:rFonts w:hint="eastAsia"/>
        </w:rPr>
        <w:t>いいえ、</w:t>
      </w:r>
      <w:r>
        <w:rPr>
          <w:rFonts w:hint="eastAsia"/>
        </w:rPr>
        <w:t>必要はありません。</w:t>
      </w:r>
    </w:p>
    <w:p w:rsidR="0006604A" w:rsidRDefault="0006604A" w:rsidP="0006604A">
      <w:pPr>
        <w:pStyle w:val="1"/>
        <w:sectPr w:rsidR="0006604A" w:rsidSect="002C2C61">
          <w:type w:val="continuous"/>
          <w:pgSz w:w="11906" w:h="16838"/>
          <w:pgMar w:top="1440" w:right="1080" w:bottom="1440" w:left="1080" w:header="851" w:footer="992" w:gutter="0"/>
          <w:cols w:num="2" w:space="425"/>
          <w:docGrid w:type="lines" w:linePitch="360"/>
        </w:sectPr>
      </w:pPr>
    </w:p>
    <w:p w:rsidR="0036382D" w:rsidRDefault="0036382D" w:rsidP="0006604A">
      <w:pPr>
        <w:pStyle w:val="1"/>
      </w:pPr>
      <w:r>
        <w:rPr>
          <w:rFonts w:hint="eastAsia"/>
        </w:rPr>
        <w:lastRenderedPageBreak/>
        <w:t>資産運用</w:t>
      </w:r>
      <w:r w:rsidR="008D6010">
        <w:rPr>
          <w:rFonts w:hint="eastAsia"/>
        </w:rPr>
        <w:t>の基本</w:t>
      </w:r>
      <w:r>
        <w:rPr>
          <w:rFonts w:hint="eastAsia"/>
        </w:rPr>
        <w:t>（第１回）</w:t>
      </w:r>
      <w:r w:rsidR="003E2450">
        <w:rPr>
          <w:noProof/>
        </w:rPr>
        <mc:AlternateContent>
          <mc:Choice Requires="wps">
            <w:drawing>
              <wp:anchor distT="182880" distB="182880" distL="182880" distR="182880" simplePos="0" relativeHeight="251669504" behindDoc="0" locked="0" layoutInCell="1" allowOverlap="1" wp14:anchorId="4C88BEDF" wp14:editId="350F569E">
                <wp:simplePos x="0" y="0"/>
                <wp:positionH relativeFrom="margin">
                  <wp:align>right</wp:align>
                </wp:positionH>
                <wp:positionV relativeFrom="margin">
                  <wp:align>top</wp:align>
                </wp:positionV>
                <wp:extent cx="1980000" cy="5976000"/>
                <wp:effectExtent l="0" t="0" r="20320" b="24765"/>
                <wp:wrapSquare wrapText="bothSides"/>
                <wp:docPr id="8" name="1 つの角を切り取った四角形 117"/>
                <wp:cNvGraphicFramePr/>
                <a:graphic xmlns:a="http://schemas.openxmlformats.org/drawingml/2006/main">
                  <a:graphicData uri="http://schemas.microsoft.com/office/word/2010/wordprocessingShape">
                    <wps:wsp>
                      <wps:cNvSpPr/>
                      <wps:spPr>
                        <a:xfrm>
                          <a:off x="0" y="0"/>
                          <a:ext cx="1980000" cy="5976000"/>
                        </a:xfrm>
                        <a:prstGeom prst="snip1Rect">
                          <a:avLst/>
                        </a:prstGeom>
                        <a:ln/>
                      </wps:spPr>
                      <wps:style>
                        <a:lnRef idx="1">
                          <a:schemeClr val="accent3"/>
                        </a:lnRef>
                        <a:fillRef idx="2">
                          <a:schemeClr val="accent3"/>
                        </a:fillRef>
                        <a:effectRef idx="1">
                          <a:schemeClr val="accent3"/>
                        </a:effectRef>
                        <a:fontRef idx="minor">
                          <a:schemeClr val="dk1"/>
                        </a:fontRef>
                      </wps:style>
                      <wps:txbx>
                        <w:txbxContent>
                          <w:p w:rsidR="003E2450" w:rsidRDefault="003E2450" w:rsidP="003E2450">
                            <w:pPr>
                              <w:rPr>
                                <w:caps/>
                                <w:sz w:val="24"/>
                                <w:szCs w:val="24"/>
                              </w:rPr>
                            </w:pPr>
                          </w:p>
                        </w:txbxContent>
                      </wps:txbx>
                      <wps:bodyPr rot="0" spcFirstLastPara="0" vertOverflow="overflow" horzOverflow="overflow" vert="horz" wrap="square" lIns="13716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8BEDF" id="_x0000_s1034" style="position:absolute;margin-left:104.7pt;margin-top:0;width:155.9pt;height:470.55pt;z-index:251669504;visibility:visible;mso-wrap-style:square;mso-width-percent:0;mso-height-percent:0;mso-wrap-distance-left:14.4pt;mso-wrap-distance-top:14.4pt;mso-wrap-distance-right:14.4pt;mso-wrap-distance-bottom:14.4pt;mso-position-horizontal:right;mso-position-horizontal-relative:margin;mso-position-vertical:top;mso-position-vertical-relative:margin;mso-width-percent:0;mso-height-percent:0;mso-width-relative:margin;mso-height-relative:margin;v-text-anchor:top" coordsize="1980000,5976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" adj="-11796480,,5400" path="m,l1649993,r330007,330007l1980000,5976000,,5976000,,xe" fillcolor="#c3c3c3 [2166]" strokecolor="#a5a5a5 [3206]" strokeweight=".5pt">
                <v:fill color2="#b6b6b6 [2614]" rotate="t" colors="0 #d2d2d2;.5 #c8c8c8;1 silver" focus="100%" type="gradient">
                  <o:fill v:ext="view" type="gradientUnscaled"/>
                </v:fill>
                <v:stroke joinstyle="miter"/>
                <v:formulas/>
                <v:path arrowok="t" o:connecttype="custom" o:connectlocs="0,0;1649993,0;1980000,330007;1980000,5976000;0,5976000;0,0" o:connectangles="0,0,0,0,0,0" textboxrect="0,0,1980000,5976000"/>
                <v:textbox inset="10.8pt,7.2pt,,7.2pt">
                  <w:txbxContent>
                    <w:p w:rsidR="003E2450" w:rsidRDefault="003E2450" w:rsidP="003E2450">
                      <w:pPr>
                        <w:rPr>
                          <w:caps/>
                          <w:sz w:val="24"/>
                          <w:szCs w:val="24"/>
                        </w:rPr>
                      </w:pPr>
                    </w:p>
                  </w:txbxContent>
                </v:textbox>
                <w10:wrap type="square" anchorx="margin" anchory="margin"/>
              </v:shape>
            </w:pict>
          </mc:Fallback>
        </mc:AlternateContent>
      </w:r>
    </w:p>
    <w:p w:rsidR="0036382D" w:rsidRDefault="0036382D" w:rsidP="0036382D">
      <w:r>
        <w:rPr>
          <w:rFonts w:hint="eastAsia"/>
        </w:rPr>
        <w:t>資産運用をはじめる際に知っておきたい</w:t>
      </w:r>
      <w:r w:rsidR="008D6010">
        <w:rPr>
          <w:rFonts w:hint="eastAsia"/>
        </w:rPr>
        <w:t>ことを</w:t>
      </w:r>
      <w:r w:rsidR="00412E1C">
        <w:rPr>
          <w:rFonts w:hint="eastAsia"/>
        </w:rPr>
        <w:t>5</w:t>
      </w:r>
      <w:r w:rsidR="00412E1C">
        <w:rPr>
          <w:rFonts w:hint="eastAsia"/>
        </w:rPr>
        <w:t>回に分けて</w:t>
      </w:r>
      <w:r>
        <w:rPr>
          <w:rFonts w:hint="eastAsia"/>
        </w:rPr>
        <w:t>解説します。</w:t>
      </w:r>
    </w:p>
    <w:p w:rsidR="0036382D" w:rsidRDefault="0036382D" w:rsidP="0036382D"/>
    <w:p w:rsidR="0036382D" w:rsidRPr="0006604A" w:rsidRDefault="0036382D" w:rsidP="0006604A">
      <w:pPr>
        <w:widowControl/>
        <w:jc w:val="left"/>
        <w:rPr>
          <w:rStyle w:val="2"/>
          <w:kern w:val="0"/>
          <w:szCs w:val="21"/>
        </w:rPr>
      </w:pPr>
      <w:r w:rsidRPr="0006604A">
        <w:rPr>
          <w:rStyle w:val="2"/>
          <w:rFonts w:hint="eastAsia"/>
          <w:kern w:val="0"/>
          <w:szCs w:val="21"/>
        </w:rPr>
        <w:t>◆貯蓄と投資って何が違うの？</w:t>
      </w:r>
    </w:p>
    <w:p w:rsidR="0036382D" w:rsidRDefault="0036382D" w:rsidP="0036382D">
      <w:r w:rsidRPr="00B97772">
        <w:rPr>
          <w:rFonts w:hint="eastAsia"/>
          <w:b/>
        </w:rPr>
        <w:t>「貯蓄</w:t>
      </w:r>
      <w:r w:rsidR="00B97772">
        <w:rPr>
          <w:b/>
        </w:rPr>
        <w:fldChar w:fldCharType="begin"/>
      </w:r>
      <w:r w:rsidR="00B97772">
        <w:instrText xml:space="preserve"> XE "</w:instrText>
      </w:r>
      <w:r w:rsidR="00B97772" w:rsidRPr="00372669">
        <w:rPr>
          <w:rFonts w:hint="eastAsia"/>
          <w:b/>
        </w:rPr>
        <w:instrText>貯蓄</w:instrText>
      </w:r>
      <w:r w:rsidR="00B97772">
        <w:instrText>" \y "</w:instrText>
      </w:r>
      <w:r w:rsidR="00B97772">
        <w:instrText>ちょちく</w:instrText>
      </w:r>
      <w:r w:rsidR="00B97772">
        <w:instrText xml:space="preserve">" </w:instrText>
      </w:r>
      <w:r w:rsidR="00B97772">
        <w:rPr>
          <w:b/>
        </w:rPr>
        <w:fldChar w:fldCharType="end"/>
      </w:r>
      <w:r w:rsidRPr="00B97772">
        <w:rPr>
          <w:rFonts w:hint="eastAsia"/>
          <w:b/>
        </w:rPr>
        <w:t>」</w:t>
      </w:r>
      <w:r>
        <w:rPr>
          <w:rFonts w:hint="eastAsia"/>
        </w:rPr>
        <w:t>とは普通預金や定期預金などでお金を貯めることですが、</w:t>
      </w:r>
      <w:r w:rsidRPr="00B97772">
        <w:rPr>
          <w:rFonts w:hint="eastAsia"/>
          <w:b/>
        </w:rPr>
        <w:t>「投資</w:t>
      </w:r>
      <w:r w:rsidR="00B97772">
        <w:rPr>
          <w:b/>
        </w:rPr>
        <w:fldChar w:fldCharType="begin"/>
      </w:r>
      <w:r w:rsidR="00B97772">
        <w:instrText xml:space="preserve"> XE "</w:instrText>
      </w:r>
      <w:r w:rsidR="00B97772" w:rsidRPr="00372669">
        <w:rPr>
          <w:rFonts w:hint="eastAsia"/>
          <w:b/>
        </w:rPr>
        <w:instrText>投資</w:instrText>
      </w:r>
      <w:r w:rsidR="00B97772">
        <w:instrText>" \y "</w:instrText>
      </w:r>
      <w:r w:rsidR="00B97772">
        <w:instrText>とうし</w:instrText>
      </w:r>
      <w:r w:rsidR="00B97772">
        <w:instrText xml:space="preserve">" </w:instrText>
      </w:r>
      <w:r w:rsidR="00B97772">
        <w:rPr>
          <w:b/>
        </w:rPr>
        <w:fldChar w:fldCharType="end"/>
      </w:r>
      <w:r w:rsidRPr="00B97772">
        <w:rPr>
          <w:rFonts w:hint="eastAsia"/>
          <w:b/>
        </w:rPr>
        <w:t>」</w:t>
      </w:r>
      <w:r>
        <w:rPr>
          <w:rFonts w:hint="eastAsia"/>
        </w:rPr>
        <w:t>とは株式や投資信託、債券などでお金を増やすことが目的です。</w:t>
      </w:r>
    </w:p>
    <w:p w:rsidR="0036382D" w:rsidRDefault="0036382D" w:rsidP="0036382D">
      <w:r>
        <w:rPr>
          <w:rFonts w:hint="eastAsia"/>
        </w:rPr>
        <w:t>貯蓄では元本保証など確実性を重要視するため収益は高くありませんが、投資では元本は保証されずハイリスク・ハイリターンという特徴があります。</w:t>
      </w:r>
    </w:p>
    <w:p w:rsidR="0006604A" w:rsidRDefault="0006604A" w:rsidP="0036382D"/>
    <w:p w:rsidR="0036382D" w:rsidRPr="0006604A" w:rsidRDefault="0036382D" w:rsidP="0036382D">
      <w:pPr>
        <w:rPr>
          <w:rStyle w:val="2"/>
        </w:rPr>
      </w:pPr>
      <w:r w:rsidRPr="0006604A">
        <w:rPr>
          <w:rStyle w:val="2"/>
          <w:rFonts w:hint="eastAsia"/>
        </w:rPr>
        <w:t>◆株式投資って何？</w:t>
      </w:r>
    </w:p>
    <w:p w:rsidR="0036382D" w:rsidRDefault="0036382D" w:rsidP="0036382D">
      <w:r>
        <w:rPr>
          <w:rFonts w:hint="eastAsia"/>
        </w:rPr>
        <w:t>金融商品取引所に上場されている株式に投資することが</w:t>
      </w:r>
      <w:r w:rsidRPr="00B97772">
        <w:rPr>
          <w:rFonts w:hint="eastAsia"/>
          <w:b/>
        </w:rPr>
        <w:t>「株式投資</w:t>
      </w:r>
      <w:r w:rsidR="00B97772">
        <w:rPr>
          <w:b/>
        </w:rPr>
        <w:fldChar w:fldCharType="begin"/>
      </w:r>
      <w:r w:rsidR="00B97772">
        <w:instrText xml:space="preserve"> XE "</w:instrText>
      </w:r>
      <w:r w:rsidR="00B97772" w:rsidRPr="00372669">
        <w:rPr>
          <w:rFonts w:hint="eastAsia"/>
          <w:b/>
        </w:rPr>
        <w:instrText>株式投資</w:instrText>
      </w:r>
      <w:r w:rsidR="00B97772">
        <w:instrText>" \y "</w:instrText>
      </w:r>
      <w:r w:rsidR="00B97772">
        <w:instrText>かぶしきとうし</w:instrText>
      </w:r>
      <w:r w:rsidR="00B97772">
        <w:instrText xml:space="preserve">" </w:instrText>
      </w:r>
      <w:r w:rsidR="00B97772">
        <w:rPr>
          <w:b/>
        </w:rPr>
        <w:fldChar w:fldCharType="end"/>
      </w:r>
      <w:r w:rsidRPr="00B97772">
        <w:rPr>
          <w:rFonts w:hint="eastAsia"/>
          <w:b/>
        </w:rPr>
        <w:t>」</w:t>
      </w:r>
      <w:r>
        <w:rPr>
          <w:rFonts w:hint="eastAsia"/>
        </w:rPr>
        <w:t>です。</w:t>
      </w:r>
    </w:p>
    <w:p w:rsidR="0036382D" w:rsidRDefault="0036382D" w:rsidP="0036382D">
      <w:r>
        <w:rPr>
          <w:rFonts w:hint="eastAsia"/>
        </w:rPr>
        <w:t>企業（株式会社）は、株式を発行して株主を募集し、株式発行で得た資金を元手に事業を行います。事業を行って得た収益の一部は、</w:t>
      </w:r>
      <w:r w:rsidRPr="00B97772">
        <w:rPr>
          <w:rFonts w:hint="eastAsia"/>
          <w:b/>
        </w:rPr>
        <w:t>「配当金</w:t>
      </w:r>
      <w:r w:rsidR="00B97772">
        <w:rPr>
          <w:b/>
        </w:rPr>
        <w:fldChar w:fldCharType="begin"/>
      </w:r>
      <w:r w:rsidR="00B97772">
        <w:instrText xml:space="preserve"> XE "</w:instrText>
      </w:r>
      <w:r w:rsidR="00B97772" w:rsidRPr="00372669">
        <w:rPr>
          <w:rFonts w:hint="eastAsia"/>
          <w:b/>
        </w:rPr>
        <w:instrText>配当金</w:instrText>
      </w:r>
      <w:r w:rsidR="00B97772">
        <w:instrText>" \y "</w:instrText>
      </w:r>
      <w:r w:rsidR="00B97772">
        <w:instrText>はいとうきん</w:instrText>
      </w:r>
      <w:r w:rsidR="00B97772">
        <w:instrText xml:space="preserve">" </w:instrText>
      </w:r>
      <w:r w:rsidR="00B97772">
        <w:rPr>
          <w:b/>
        </w:rPr>
        <w:fldChar w:fldCharType="end"/>
      </w:r>
      <w:r w:rsidRPr="00B97772">
        <w:rPr>
          <w:rFonts w:hint="eastAsia"/>
          <w:b/>
        </w:rPr>
        <w:t>」</w:t>
      </w:r>
      <w:r>
        <w:rPr>
          <w:rFonts w:hint="eastAsia"/>
        </w:rPr>
        <w:t>として株主に還元します。また、</w:t>
      </w:r>
      <w:r w:rsidRPr="00B97772">
        <w:rPr>
          <w:rFonts w:hint="eastAsia"/>
          <w:b/>
        </w:rPr>
        <w:t>「譲渡益</w:t>
      </w:r>
      <w:r w:rsidR="00B97772">
        <w:rPr>
          <w:b/>
        </w:rPr>
        <w:fldChar w:fldCharType="begin"/>
      </w:r>
      <w:r w:rsidR="00B97772">
        <w:instrText xml:space="preserve"> XE "</w:instrText>
      </w:r>
      <w:r w:rsidR="00B97772" w:rsidRPr="00372669">
        <w:rPr>
          <w:rFonts w:hint="eastAsia"/>
          <w:b/>
        </w:rPr>
        <w:instrText>譲渡益</w:instrText>
      </w:r>
      <w:r w:rsidR="00B97772">
        <w:instrText>" \y "</w:instrText>
      </w:r>
      <w:r w:rsidR="00B97772">
        <w:instrText>じょうとえき</w:instrText>
      </w:r>
      <w:r w:rsidR="00B97772">
        <w:instrText xml:space="preserve">" </w:instrText>
      </w:r>
      <w:r w:rsidR="00B97772">
        <w:rPr>
          <w:b/>
        </w:rPr>
        <w:fldChar w:fldCharType="end"/>
      </w:r>
      <w:r w:rsidRPr="00B97772">
        <w:rPr>
          <w:rFonts w:hint="eastAsia"/>
          <w:b/>
        </w:rPr>
        <w:t>」</w:t>
      </w:r>
      <w:r>
        <w:rPr>
          <w:rFonts w:hint="eastAsia"/>
        </w:rPr>
        <w:t>は、購入した株式が値上がりした場合に、譲渡することで得る利益のことです。</w:t>
      </w:r>
    </w:p>
    <w:p w:rsidR="0036382D" w:rsidRDefault="0036382D" w:rsidP="0036382D"/>
    <w:p w:rsidR="0036382D" w:rsidRPr="0006604A" w:rsidRDefault="0036382D" w:rsidP="0036382D">
      <w:pPr>
        <w:rPr>
          <w:rStyle w:val="2"/>
        </w:rPr>
      </w:pPr>
      <w:r w:rsidRPr="0006604A">
        <w:rPr>
          <w:rStyle w:val="2"/>
          <w:rFonts w:hint="eastAsia"/>
        </w:rPr>
        <w:t>◆株式投資信託って何？</w:t>
      </w:r>
    </w:p>
    <w:p w:rsidR="0036382D" w:rsidRDefault="0036382D" w:rsidP="0036382D">
      <w:r w:rsidRPr="00B97772">
        <w:rPr>
          <w:rFonts w:hint="eastAsia"/>
          <w:b/>
        </w:rPr>
        <w:t>「株式投資信託</w:t>
      </w:r>
      <w:r w:rsidR="00B97772">
        <w:rPr>
          <w:b/>
        </w:rPr>
        <w:fldChar w:fldCharType="begin"/>
      </w:r>
      <w:r w:rsidR="00B97772">
        <w:instrText xml:space="preserve"> XE "</w:instrText>
      </w:r>
      <w:r w:rsidR="00B97772" w:rsidRPr="00372669">
        <w:rPr>
          <w:rFonts w:hint="eastAsia"/>
          <w:b/>
        </w:rPr>
        <w:instrText>株式投資信託</w:instrText>
      </w:r>
      <w:r w:rsidR="00B97772">
        <w:instrText>" \y "</w:instrText>
      </w:r>
      <w:r w:rsidR="00B97772">
        <w:instrText>かぶしきとうししんたく</w:instrText>
      </w:r>
      <w:r w:rsidR="00B97772">
        <w:instrText xml:space="preserve">" </w:instrText>
      </w:r>
      <w:r w:rsidR="00B97772">
        <w:rPr>
          <w:b/>
        </w:rPr>
        <w:fldChar w:fldCharType="end"/>
      </w:r>
      <w:r w:rsidRPr="00B97772">
        <w:rPr>
          <w:rFonts w:hint="eastAsia"/>
          <w:b/>
        </w:rPr>
        <w:t>」</w:t>
      </w:r>
      <w:r>
        <w:rPr>
          <w:rFonts w:hint="eastAsia"/>
        </w:rPr>
        <w:t>とは、資産運用の専門家が、多数の投資家からお金を集め、株式に投資・運用して得た利益を投資家に還元することです。それに対して、国債や社債などの債権に投資・運用することを</w:t>
      </w:r>
      <w:r w:rsidRPr="00B97772">
        <w:rPr>
          <w:rFonts w:hint="eastAsia"/>
          <w:b/>
        </w:rPr>
        <w:t>「公社債投資信託」</w:t>
      </w:r>
      <w:r>
        <w:rPr>
          <w:rFonts w:hint="eastAsia"/>
        </w:rPr>
        <w:t>といいます。</w:t>
      </w:r>
    </w:p>
    <w:p w:rsidR="0036382D" w:rsidRDefault="0036382D" w:rsidP="0036382D"/>
    <w:p w:rsidR="0036382D" w:rsidRDefault="0036382D" w:rsidP="00F01986">
      <w:pPr>
        <w:pStyle w:val="1"/>
      </w:pPr>
      <w:r>
        <w:rPr>
          <w:rFonts w:hint="eastAsia"/>
        </w:rPr>
        <w:t>資産運用セミナーを開催！</w:t>
      </w:r>
    </w:p>
    <w:p w:rsidR="0036382D" w:rsidRDefault="0036382D" w:rsidP="0036382D">
      <w:r w:rsidRPr="00B97772">
        <w:rPr>
          <w:rFonts w:hint="eastAsia"/>
          <w:b/>
        </w:rPr>
        <w:t>「資産運用セミナー」</w:t>
      </w:r>
      <w:r w:rsidRPr="0018454E">
        <w:rPr>
          <w:rFonts w:hint="eastAsia"/>
        </w:rPr>
        <w:t>と題して、将来の夢や目標のためにリスクを最小限に抑えながら確実に資産を増</w:t>
      </w:r>
      <w:r>
        <w:rPr>
          <w:rFonts w:hint="eastAsia"/>
        </w:rPr>
        <w:t>やしていく方法をご紹介するセミナーを</w:t>
      </w:r>
      <w:r w:rsidR="008D6010">
        <w:rPr>
          <w:rFonts w:hint="eastAsia"/>
        </w:rPr>
        <w:t>順次</w:t>
      </w:r>
      <w:r>
        <w:rPr>
          <w:rFonts w:hint="eastAsia"/>
        </w:rPr>
        <w:t>開催</w:t>
      </w:r>
      <w:r w:rsidR="008D6010">
        <w:rPr>
          <w:rFonts w:hint="eastAsia"/>
        </w:rPr>
        <w:t>していきます</w:t>
      </w:r>
      <w:r>
        <w:rPr>
          <w:rFonts w:hint="eastAsia"/>
        </w:rPr>
        <w:t>。日頃のご愛顧への感謝を込めて、参加費無料にて開催させていただきますので、この機会にぜひ資産運用の必要性についてご理解を深めてください。</w:t>
      </w:r>
    </w:p>
    <w:p w:rsidR="0036382D" w:rsidRDefault="0036382D" w:rsidP="0036382D">
      <w:r>
        <w:rPr>
          <w:rFonts w:hint="eastAsia"/>
        </w:rPr>
        <w:t>詳細は窓口までお電話にてお問い合わせください。</w:t>
      </w:r>
      <w:r w:rsidR="00FA4A54">
        <w:rPr>
          <w:noProof/>
        </w:rPr>
        <mc:AlternateContent>
          <mc:Choice Requires="wps">
            <w:drawing>
              <wp:anchor distT="0" distB="0" distL="114300" distR="114300" simplePos="0" relativeHeight="251667456" behindDoc="0" locked="0" layoutInCell="1" allowOverlap="1" wp14:anchorId="2EB456A3" wp14:editId="576C8188">
                <wp:simplePos x="0" y="0"/>
                <wp:positionH relativeFrom="margin">
                  <wp:align>right</wp:align>
                </wp:positionH>
                <wp:positionV relativeFrom="margin">
                  <wp:align>bottom</wp:align>
                </wp:positionV>
                <wp:extent cx="2705100" cy="990600"/>
                <wp:effectExtent l="0" t="0" r="19050" b="1905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705100" cy="990600"/>
                        </a:xfrm>
                        <a:prstGeom prst="roundRect">
                          <a:avLst/>
                        </a:prstGeom>
                        <a:solidFill>
                          <a:schemeClr val="bg2"/>
                        </a:solidFill>
                        <a:ln w="190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FA4A54" w:rsidRDefault="00FA4A54" w:rsidP="00FA4A54">
                            <w:pPr>
                              <w:spacing w:line="288" w:lineRule="auto"/>
                            </w:pPr>
                            <w:r>
                              <w:rPr>
                                <w:rFonts w:hint="eastAsia"/>
                              </w:rPr>
                              <w:t>FOM</w:t>
                            </w:r>
                            <w:r>
                              <w:rPr>
                                <w:rFonts w:hint="eastAsia"/>
                              </w:rPr>
                              <w:t xml:space="preserve">銀行新宿支店　</w:t>
                            </w:r>
                            <w:r>
                              <w:t>資産運用課</w:t>
                            </w:r>
                          </w:p>
                          <w:p w:rsidR="00FA4A54" w:rsidRDefault="00FA4A54" w:rsidP="00FA4A54">
                            <w:r>
                              <w:t>TEL</w:t>
                            </w:r>
                            <w:r>
                              <w:t>：</w:t>
                            </w:r>
                            <w:r>
                              <w:rPr>
                                <w:rFonts w:hint="eastAsia"/>
                              </w:rPr>
                              <w:t>03-5401</w:t>
                            </w:r>
                            <w:r>
                              <w:t>-XXXX</w:t>
                            </w:r>
                          </w:p>
                          <w:p w:rsidR="00FA4A54" w:rsidRDefault="00FA4A54" w:rsidP="00FA4A54">
                            <w:r>
                              <w:rPr>
                                <w:rFonts w:hint="eastAsia"/>
                              </w:rPr>
                              <w:t>担当</w:t>
                            </w:r>
                            <w:r>
                              <w:t>：相原</w:t>
                            </w:r>
                          </w:p>
                        </w:txbxContent>
                      </wps:txbx>
                      <wps:bodyPr rot="0" spcFirstLastPara="0" vertOverflow="overflow" horzOverflow="overflow" vert="horz" wrap="square" lIns="9144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B456A3" id="テキスト ボックス 12" o:spid="_x0000_s1035" style="position:absolute;left:0;text-align:left;margin-left:161.8pt;margin-top:0;width:213pt;height:78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" fillcolor="#e7e6e6 [3214]" strokecolor="gray [1629]" strokeweight="1.5pt">
                <v:textbox inset=",3mm">
                  <w:txbxContent>
                    <w:p w:rsidR="00FA4A54" w:rsidRDefault="00FA4A54" w:rsidP="00FA4A54">
                      <w:pPr>
                        <w:spacing w:line="288" w:lineRule="auto"/>
                      </w:pPr>
                      <w:r>
                        <w:rPr>
                          <w:rFonts w:hint="eastAsia"/>
                        </w:rPr>
                        <w:t>FOM</w:t>
                      </w:r>
                      <w:r>
                        <w:rPr>
                          <w:rFonts w:hint="eastAsia"/>
                        </w:rPr>
                        <w:t xml:space="preserve">銀行新宿支店　</w:t>
                      </w:r>
                      <w:r>
                        <w:t>資産運用課</w:t>
                      </w:r>
                    </w:p>
                    <w:p w:rsidR="00FA4A54" w:rsidRDefault="00FA4A54" w:rsidP="00FA4A54">
                      <w:r>
                        <w:t>TEL</w:t>
                      </w:r>
                      <w:r>
                        <w:t>：</w:t>
                      </w:r>
                      <w:r>
                        <w:rPr>
                          <w:rFonts w:hint="eastAsia"/>
                        </w:rPr>
                        <w:t>03-5401</w:t>
                      </w:r>
                      <w:r>
                        <w:t>-XXXX</w:t>
                      </w:r>
                    </w:p>
                    <w:p w:rsidR="00FA4A54" w:rsidRDefault="00FA4A54" w:rsidP="00FA4A54">
                      <w:r>
                        <w:rPr>
                          <w:rFonts w:hint="eastAsia"/>
                        </w:rPr>
                        <w:t>担当</w:t>
                      </w:r>
                      <w:r>
                        <w:t>：相原</w:t>
                      </w:r>
                    </w:p>
                  </w:txbxContent>
                </v:textbox>
                <w10:wrap type="square" anchorx="margin" anchory="margin"/>
              </v:roundrect>
            </w:pict>
          </mc:Fallback>
        </mc:AlternateContent>
      </w:r>
    </w:p>
    <w:p w:rsidR="00B97772" w:rsidRDefault="00B97772">
      <w:pPr>
        <w:widowControl/>
        <w:jc w:val="left"/>
      </w:pPr>
      <w:r>
        <w:br w:type="page"/>
      </w:r>
    </w:p>
    <w:p w:rsidR="00B97772" w:rsidRDefault="00B97772" w:rsidP="00B97772">
      <w:pPr>
        <w:pBdr>
          <w:top w:val="thinThickSmallGap" w:sz="12" w:space="1" w:color="ED7D31" w:themeColor="accent2"/>
        </w:pBdr>
      </w:pPr>
    </w:p>
    <w:p w:rsidR="003B7D72" w:rsidRDefault="0036382D" w:rsidP="0036382D">
      <w:r>
        <w:rPr>
          <w:rFonts w:hint="eastAsia"/>
        </w:rPr>
        <w:t>索引</w:t>
      </w:r>
    </w:p>
    <w:sectPr w:rsidR="003B7D72" w:rsidSect="0006604A">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FF2" w:rsidRDefault="00933FF2" w:rsidP="002A2DA4">
      <w:r>
        <w:separator/>
      </w:r>
    </w:p>
  </w:endnote>
  <w:endnote w:type="continuationSeparator" w:id="0">
    <w:p w:rsidR="00933FF2" w:rsidRDefault="00933FF2" w:rsidP="002A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FF2" w:rsidRDefault="00933FF2" w:rsidP="002A2DA4">
      <w:r>
        <w:separator/>
      </w:r>
    </w:p>
  </w:footnote>
  <w:footnote w:type="continuationSeparator" w:id="0">
    <w:p w:rsidR="00933FF2" w:rsidRDefault="00933FF2" w:rsidP="002A2D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82D"/>
    <w:rsid w:val="000151FA"/>
    <w:rsid w:val="0006604A"/>
    <w:rsid w:val="000875ED"/>
    <w:rsid w:val="00144825"/>
    <w:rsid w:val="00171F37"/>
    <w:rsid w:val="0018454E"/>
    <w:rsid w:val="00216284"/>
    <w:rsid w:val="00246CFC"/>
    <w:rsid w:val="002A2DA4"/>
    <w:rsid w:val="002C2C61"/>
    <w:rsid w:val="002D0474"/>
    <w:rsid w:val="0036382D"/>
    <w:rsid w:val="0038630E"/>
    <w:rsid w:val="003B7D72"/>
    <w:rsid w:val="003E2450"/>
    <w:rsid w:val="00412E1C"/>
    <w:rsid w:val="00454977"/>
    <w:rsid w:val="004B486D"/>
    <w:rsid w:val="00675B93"/>
    <w:rsid w:val="006F24BD"/>
    <w:rsid w:val="0082245C"/>
    <w:rsid w:val="008D6010"/>
    <w:rsid w:val="00933FF2"/>
    <w:rsid w:val="00974534"/>
    <w:rsid w:val="00AA3CD5"/>
    <w:rsid w:val="00B57235"/>
    <w:rsid w:val="00B97772"/>
    <w:rsid w:val="00C264ED"/>
    <w:rsid w:val="00C92013"/>
    <w:rsid w:val="00CC70F4"/>
    <w:rsid w:val="00D41A96"/>
    <w:rsid w:val="00D66B9B"/>
    <w:rsid w:val="00DB1BD4"/>
    <w:rsid w:val="00F01986"/>
    <w:rsid w:val="00F710C3"/>
    <w:rsid w:val="00FA4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4BF5D60-70BE-496A-B0D8-376BFED8B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6604A"/>
    <w:pPr>
      <w:widowControl w:val="0"/>
      <w:jc w:val="both"/>
    </w:pPr>
  </w:style>
  <w:style w:type="paragraph" w:styleId="1">
    <w:name w:val="heading 1"/>
    <w:basedOn w:val="a"/>
    <w:next w:val="a"/>
    <w:link w:val="10"/>
    <w:uiPriority w:val="9"/>
    <w:qFormat/>
    <w:rsid w:val="0006604A"/>
    <w:pPr>
      <w:keepNext/>
      <w:keepLines/>
      <w:widowControl/>
      <w:spacing w:before="360" w:after="40"/>
      <w:jc w:val="left"/>
      <w:outlineLvl w:val="0"/>
    </w:pPr>
    <w:rPr>
      <w:rFonts w:asciiTheme="majorHAnsi" w:eastAsia="HGP明朝E" w:hAnsiTheme="majorHAnsi" w:cstheme="majorBidi"/>
      <w:color w:val="538135" w:themeColor="accent6" w:themeShade="BF"/>
      <w:kern w:val="0"/>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6604A"/>
    <w:rPr>
      <w:rFonts w:asciiTheme="majorHAnsi" w:eastAsia="HGP明朝E" w:hAnsiTheme="majorHAnsi" w:cstheme="majorBidi"/>
      <w:color w:val="538135" w:themeColor="accent6" w:themeShade="BF"/>
      <w:kern w:val="0"/>
      <w:sz w:val="40"/>
      <w:szCs w:val="40"/>
    </w:rPr>
  </w:style>
  <w:style w:type="character" w:styleId="2">
    <w:name w:val="Intense Reference"/>
    <w:basedOn w:val="a0"/>
    <w:uiPriority w:val="32"/>
    <w:qFormat/>
    <w:rsid w:val="0006604A"/>
    <w:rPr>
      <w:rFonts w:eastAsia="HGPｺﾞｼｯｸE"/>
      <w:b w:val="0"/>
      <w:bCs/>
      <w:smallCaps/>
      <w:color w:val="70AD47" w:themeColor="accent6"/>
    </w:rPr>
  </w:style>
  <w:style w:type="paragraph" w:styleId="a3">
    <w:name w:val="header"/>
    <w:basedOn w:val="a"/>
    <w:link w:val="a4"/>
    <w:uiPriority w:val="99"/>
    <w:unhideWhenUsed/>
    <w:rsid w:val="002A2DA4"/>
    <w:pPr>
      <w:tabs>
        <w:tab w:val="center" w:pos="4252"/>
        <w:tab w:val="right" w:pos="8504"/>
      </w:tabs>
      <w:snapToGrid w:val="0"/>
    </w:pPr>
  </w:style>
  <w:style w:type="character" w:customStyle="1" w:styleId="a4">
    <w:name w:val="ヘッダー (文字)"/>
    <w:basedOn w:val="a0"/>
    <w:link w:val="a3"/>
    <w:uiPriority w:val="99"/>
    <w:rsid w:val="002A2DA4"/>
  </w:style>
  <w:style w:type="paragraph" w:styleId="a5">
    <w:name w:val="footer"/>
    <w:basedOn w:val="a"/>
    <w:link w:val="a6"/>
    <w:uiPriority w:val="99"/>
    <w:unhideWhenUsed/>
    <w:rsid w:val="002A2DA4"/>
    <w:pPr>
      <w:tabs>
        <w:tab w:val="center" w:pos="4252"/>
        <w:tab w:val="right" w:pos="8504"/>
      </w:tabs>
      <w:snapToGrid w:val="0"/>
    </w:pPr>
  </w:style>
  <w:style w:type="character" w:customStyle="1" w:styleId="a6">
    <w:name w:val="フッター (文字)"/>
    <w:basedOn w:val="a0"/>
    <w:link w:val="a5"/>
    <w:uiPriority w:val="99"/>
    <w:rsid w:val="002A2DA4"/>
  </w:style>
  <w:style w:type="paragraph" w:customStyle="1" w:styleId="a7">
    <w:name w:val="質問"/>
    <w:basedOn w:val="a"/>
    <w:qFormat/>
    <w:rsid w:val="000151FA"/>
    <w:rPr>
      <w:rFonts w:ascii="Arial Black" w:hAnsi="Arial Black"/>
      <w:color w:val="2E74B5" w:themeColor="accent5"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5F56E-5C80-458C-812F-2269A74BC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Pages>
  <Words>209</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2017-09-01T05:20:00Z</dcterms:created>
  <dcterms:modified xsi:type="dcterms:W3CDTF">2017-06-28T03:53:00Z</dcterms:modified>
</cp:coreProperties>
</file>